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6" w:rsidRPr="007721A6" w:rsidRDefault="007721A6" w:rsidP="00772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1A6" w:rsidRPr="007721A6" w:rsidRDefault="007721A6" w:rsidP="00772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7721A6" w:rsidRPr="007721A6" w:rsidRDefault="007721A6" w:rsidP="00FA7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Введение  </w:t>
            </w:r>
            <w:r w:rsidR="00FA2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  2</w:t>
            </w:r>
            <w:r w:rsidRPr="00772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16" w:type="dxa"/>
          </w:tcPr>
          <w:p w:rsidR="007721A6" w:rsidRPr="007721A6" w:rsidRDefault="007721A6" w:rsidP="00FA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Целостный педагогический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процесс в дошкольном учреждении</w:t>
            </w:r>
            <w:r w:rsidR="00FA2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_______________________________________ 3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Интегративный подход к построению целостной педагогической системы</w:t>
            </w:r>
            <w:r w:rsidR="00FA261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____________________________  4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требования к планированию образовательной деятельности в соответствии с ФГОС  дошкольного образования. </w:t>
            </w:r>
            <w:r w:rsidR="00FA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 7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Виды и формы планирования воспитательно - образовательной работы с детьми.</w:t>
            </w:r>
            <w:r w:rsidR="00FA261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____________________  10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Алгоритм планирования и отслеживания результатов</w:t>
            </w:r>
            <w:r w:rsidR="00FA261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____ 10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 w:rsidR="00FA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 13</w:t>
            </w:r>
          </w:p>
        </w:tc>
        <w:tc>
          <w:tcPr>
            <w:tcW w:w="816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  14</w:t>
            </w:r>
          </w:p>
        </w:tc>
        <w:tc>
          <w:tcPr>
            <w:tcW w:w="816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C67251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721A6" w:rsidRPr="007721A6" w:rsidRDefault="007721A6" w:rsidP="00772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Проблема планирования является актуальной, но вместе с тем одной из сложных задач, стоящих перед дошкольными учреждениями, открывающими на своей базе новые формы дошкольного образования: группы кратковременного пребывания, консультативные пункты, центры игровой поддержки ребенка, службу ранней помощи, лекотеку.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введены ФГОС дошкольного образования, утверждены СанПиН к устройству, содержанию и организации режима работы в дошкольных организациях, с 01.09.2013г. введен в действие  новый федеральный закон «Об образовании в РФ</w:t>
      </w:r>
      <w:r w:rsidRPr="007721A6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Главная цель политики в сфере дошкольного образования – качественное образование дошкольников.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Введение ФГОС дошкольного образования связано с тем, что настала необходимость  стандартизации содержания дошкольного образования,  для того чтобы, обеспечить каждому ребенку равные стартовые возможности для успешного обучения в школе.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ООП – это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</w:p>
    <w:p w:rsidR="007721A6" w:rsidRPr="007721A6" w:rsidRDefault="007721A6" w:rsidP="007721A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21A6" w:rsidRPr="007721A6" w:rsidRDefault="00220536" w:rsidP="007721A6">
      <w:pPr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Целостный о</w:t>
      </w:r>
      <w:r w:rsidR="007721A6"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бразовательный процесс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ДОО</w:t>
      </w:r>
      <w:r w:rsidR="007721A6"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системный, целостный, развивающийся во времени и в рамках определенной системы, целенаправленный  процесс взаимодействия взрослых и детей, носящий личностно-ориентированный характер, направленный на достижение социально-значимых результатов, 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самореализоваться. </w:t>
      </w:r>
    </w:p>
    <w:p w:rsidR="007721A6" w:rsidRPr="007721A6" w:rsidRDefault="007721A6" w:rsidP="007721A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Образовательный процесс должен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принципы научной обоснованности  и практической применимости;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критериям полноты, необходимости и достаточности;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>Для конструирования оптимальной модели образовательно</w:t>
      </w:r>
      <w:r w:rsidR="00220536">
        <w:rPr>
          <w:rFonts w:ascii="Times New Roman" w:eastAsia="Calibri" w:hAnsi="Times New Roman" w:cs="Times New Roman"/>
          <w:bCs/>
          <w:iCs/>
          <w:sz w:val="28"/>
          <w:szCs w:val="28"/>
        </w:rPr>
        <w:t>го процесса в соответствии с ФГОС ДО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необходимо вспомнить, какие основные образовательные модели существуют в ДО</w:t>
      </w:r>
      <w:r w:rsidR="00220536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настоящее время</w:t>
      </w:r>
      <w:r w:rsidR="00C6725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721A6" w:rsidRPr="00C67251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Три модели организации образовательного процесса в ДО</w:t>
      </w:r>
      <w:r w:rsidR="00220536"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Учебная модель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последние годы она активно используется в ДО</w:t>
      </w:r>
      <w:r w:rsidR="002205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 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Комплексно-тематическая модель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деятельности (“проживание” ее ребенком) вынуждает взрослого к выбору более свободной позиции, приближая ее к партнерской.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Организация предметной среды в этой модели становится менее жесткой, включается творчество педагога.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скорее, на расширение представлений ребенка об окружающем мире, чем на его развитие. Эту модель чаще используют учителя - логопеды.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Предметно-средовая модель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Содержание образования проецируется непосредственно на предметную среду. Взрослый – организатор предметных сред, подбирает автодидактический, развивающий материал, провоцирует пробы и фиксирует ошибки ребенка. Классический вариант этой модели – система М. Монтессори.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72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Вывод: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Возможно использование положительных сторон компл</w:t>
      </w:r>
      <w:r w:rsid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ексно-тематической и предметно-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средовой моделей: ненавязчивая позиция взрослого, разнообразие детской активности, свободный выбор предметного материала.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A6" w:rsidRPr="007721A6" w:rsidRDefault="007721A6" w:rsidP="007721A6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Интегративный подход к построению целостной педагогической системы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друга, 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форм взаимодействия педагога с детьми и детей между собой, адекватными поставленным общеразвивающим задачам, взаимосвязанным видам деятельности,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оптимальном случае при планировании педагогического процесса воспитатель берет за основу фрагмент действительности, связанный с предыдущим и последующим знакомством с окружающим миром, организованный вокруг интересов и возможностей ребенка, отражающий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становления образа мира на данном этапе его развития, актуальную ситуацию из окружающего пространства (семьи, детского сада, города, страны, мира)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анализирует,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детских деятельностей, как можно объединить их друг с другом, как максимально мотивированно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 коммуникацию, презентировать результат, учитывая точку зрения ребенка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планирование отличается жестко фиксированным расписанием на неделю занятий с детьми, оно никогда не подвергается изменению, фактически оно аналогично расписанию уроков в школе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вид детской деятельности (художественно-изобразительная, музыкальная и т п) имеет свою логику развития, связанную в основном с усложнением содержания, через это педагог имеет возможность развивать ребенка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вообще редко представлена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таком подходе отсутствует взаимодействие между разными видами деятельности, формами их организации, а также взаимодействие разных педагогов между собой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год освоение окружающего мира преподносится без учета опыта ребенка, который он получил раньше как в самостоятельной деятельности, так и в предыдущем образовательном процессе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не обеспечивает целостности развития, приводит к разорванности картины окружающего мира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у ребенка слабая познавательная мотивация, угасание стремления к устанавливанию взаимосвязей и т д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проявлениях, в полноте и целостности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способствует выстраивание общего смыслового контекста, значимого для детей, установление взаимосвязи между разными видами детской деятельности и разными формами их организации, единство взглядов взрослых на развитие ребенка, учет разных векторов педагогического влияния на развитие детей (непосредственного и опосредованного), объединение усилий всех участников педагогического процесса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позволяет учитывать то, что происходило с детьми раньше, что они уже усвоили, что им предстоит узнать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детской деятельности объединяются поставленными задачами, взрослые коллегиально относятся друг к другу, дети вступают в различные виды взаимодействия в свободной и организованной деятельности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Логика развития от года к году сохраняется, но обогащается на новой ступени развития детского сообщества и каждого ребенка индивидуально с учетом возраста, времени года, момента педагогического процесса, актуального содержания окружающей действительности, что позволяет решать и спонтанно возникающие нравственные задачи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виды деятельности (игра, события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прогулке, экспериментирование) соединяются с видами деятельности, организованными взрослыми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структурные компоненты модели цели, задачи, общая перспектива на создание условий для усвоения общей человеческой культуры - способствуют общему развитию ребенка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детей, их настроением, яркими событиями в окружающем мире, предусматривает подбор таких форм деятельности, которые оптимальным образом соответствуют задачам развития и важному содержанию деятельности. Дается простор эмоциональным проявлениям детей, их смысловым построениям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внутри отдельных областей изучаемого окружающего мира остаются, но они встраиваются и в другие области через разные виды деятельности с помощью контент-переходов.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интегративного содержания педагогического процесса с необходимостью предполагает особое планирование, которое само носит интегративный характер, поскольку базируется на едином смысловом контексте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предусматривает организацию разных видов детской деятельности в их взаимосвязи, опирающейся на их внутреннюю логику развития и разные векторы использования педагогического воздействия (непосредственного и опосредованного - через организацию взаимодействия детей друг с другом и через организацию развивающей предметной среды)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 подход к построению целостной педагогической системы способствует расширению у детей эмоционально-смыслового поля, что существенно повышает уровень их развития.  Это в особенности касается таких его сторон, как мыслительная активность и инициативность, познавательные интересы, умение передать один и тот же образ в разных видах деятельности и разными средствами, широко используя при этом контекстные ассоциации, порождать новые личностные смыслы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планирование обеспечивает смысловые взаимосвязи системообразующих компонентов,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потребностями, каждая конкретность выступает перед ребенком как</w:t>
      </w:r>
    </w:p>
    <w:p w:rsidR="007721A6" w:rsidRPr="007721A6" w:rsidRDefault="007721A6" w:rsidP="00BB1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чего-то общего, освоение одних и тех смыслов с использованием разных стилей восприятия, востребованность предыдущего опыта в настоящем в разных ситуациях - на обучающих занятиях и в самостоятельных видах деятельности детей и др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 модель планирования делает его более гибким, чем при традиционном подходе.  Его структурные компоненты можно изменять. Такой подход способствует вариативному выстраиванию содержания, сохраняющему базисную его направленность и учитывающему специфику образовательного учреждения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Овладение педагогами механизмом интегративного планирования повышает их профессиональную компетентность,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деятельности,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ее результатов с точки зрения общего развития ребенка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ребенка-дошкольника, прежде всего, с позиции обеспечения его полноты и целостности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человеческих отношениях, способах познания и др),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проявляется в умении детей самостоятельно выделять разные свойства и устанавливать некоторые связи между ними, отражать свое понимание того или другого смысла, создавая субъективный оригинальный продукт разного типа (конструкция, рисунок, текст, сюжет игры и др)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способствует их личностному росту, что может стать дальнейшей задачей исследования по данной проблеме.</w:t>
      </w:r>
    </w:p>
    <w:p w:rsidR="007721A6" w:rsidRPr="007721A6" w:rsidRDefault="007721A6" w:rsidP="007721A6">
      <w:pPr>
        <w:spacing w:after="0" w:line="240" w:lineRule="auto"/>
        <w:ind w:left="-142"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1A6">
        <w:rPr>
          <w:rFonts w:ascii="Arial" w:eastAsia="Calibri" w:hAnsi="Arial" w:cs="Arial"/>
          <w:color w:val="000000"/>
          <w:sz w:val="18"/>
          <w:szCs w:val="18"/>
        </w:rPr>
        <w:br/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Современные требования к планированию образовательной деятельности в соответствии с ФГОС  дошкольного образования.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образовательного процесса является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планирование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диагностировать, знать реальный уровень сформированности личностных качеств, мотивов и интересов детей;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воспитания с самовоспитанием;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опоры на активность, развитие инициативы, самодеятельности детей..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утв. приказом Минобрнауки России от 23.11.2009 № 655 (далее – ФГТ), внесло в действующую структуру планирования значительные изменения.</w:t>
      </w:r>
      <w:r w:rsidR="00220536">
        <w:rPr>
          <w:rFonts w:ascii="Times New Roman" w:eastAsia="Calibri" w:hAnsi="Times New Roman" w:cs="Times New Roman"/>
          <w:sz w:val="28"/>
          <w:szCs w:val="28"/>
        </w:rPr>
        <w:t xml:space="preserve"> Эти изменения находят свое подтверждения в ФГОС ДО в настоящее время. 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учреждении. На правах партнеров они вносят предложения содержательного и организационного характера.</w:t>
      </w:r>
    </w:p>
    <w:p w:rsidR="007721A6" w:rsidRPr="006C5B7F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6C5B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</w:t>
      </w:r>
      <w:r w:rsidRPr="006C5B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721A6" w:rsidRPr="006C5B7F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объективная оценка уровня своей работы в момент планирования;</w:t>
      </w:r>
    </w:p>
    <w:p w:rsidR="007721A6" w:rsidRPr="006C5B7F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</w:t>
      </w:r>
      <w:r w:rsidR="00220536" w:rsidRPr="006C5B7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</w:t>
      </w:r>
      <w:r w:rsidRPr="006C5B7F">
        <w:rPr>
          <w:rFonts w:ascii="Times New Roman" w:eastAsia="Calibri" w:hAnsi="Times New Roman" w:cs="Times New Roman"/>
          <w:b/>
          <w:spacing w:val="-2"/>
          <w:sz w:val="28"/>
          <w:szCs w:val="28"/>
        </w:rPr>
        <w:t>;</w:t>
      </w:r>
    </w:p>
    <w:p w:rsidR="007721A6" w:rsidRPr="006C5B7F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7721A6" w:rsidRPr="006C5B7F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7721A6" w:rsidRPr="006C5B7F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7721A6" w:rsidRPr="006C5B7F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</w:t>
      </w:r>
      <w:r w:rsidRPr="006C5B7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721A6" w:rsidRPr="006C5B7F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7721A6" w:rsidRPr="006C5B7F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7721A6" w:rsidRPr="006C5B7F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7721A6" w:rsidRPr="006C5B7F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7721A6" w:rsidRPr="006C5B7F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7721A6" w:rsidRPr="006C5B7F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7721A6" w:rsidRPr="006C5B7F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7721A6" w:rsidRPr="006C5B7F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B7F">
        <w:rPr>
          <w:rFonts w:ascii="Times New Roman" w:eastAsia="Calibri" w:hAnsi="Times New Roman" w:cs="Times New Roman"/>
          <w:b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7721A6" w:rsidRPr="006C5B7F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ФГ</w:t>
      </w:r>
      <w:r w:rsidR="00220536"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 ДО</w:t>
      </w:r>
      <w:r w:rsidR="003E1AEF"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планирование образовательного про</w:t>
      </w:r>
      <w:r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цесса в ДО</w:t>
      </w:r>
      <w:r w:rsidR="00220536"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основываться на комплексно</w:t>
      </w:r>
      <w:r w:rsidR="00220536"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6C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тематическом принципе. </w:t>
      </w:r>
    </w:p>
    <w:p w:rsidR="007721A6" w:rsidRPr="006C5B7F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комплексно-тематическим принципом построен</w:t>
      </w:r>
      <w:r w:rsidR="00220536" w:rsidRPr="006C5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образовательного процесса ФГОС ДО  предлагае</w:t>
      </w:r>
      <w:r w:rsidRPr="006C5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7721A6" w:rsidRPr="006C5B7F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7721A6" w:rsidRPr="006C5B7F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7721A6" w:rsidRPr="006C5B7F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7721A6" w:rsidRPr="006C5B7F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7721A6" w:rsidRPr="006C5B7F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мы понимаем "комплексно-тематическое планирование образовательного процесса"?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нирование в соответствии с примерной основной общеобразовательной программой дошкольного образования по всем 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областям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(физическому, социально-личностному, познавательно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ечевому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художественно-эстетическому).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ставит автор? Какие условия? Какие результаты должны быть достигнуты?</w:t>
      </w:r>
    </w:p>
    <w:p w:rsidR="007721A6" w:rsidRPr="00C67251" w:rsidRDefault="007721A6" w:rsidP="00C6725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</w:t>
      </w:r>
      <w:r w:rsid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планирования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Педагогами традиционно используются такие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планирования: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7721A6" w:rsidRPr="007721A6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перспективно-календарное планирование;</w:t>
      </w:r>
    </w:p>
    <w:p w:rsidR="007721A6" w:rsidRPr="007721A6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между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школой;</w:t>
      </w:r>
    </w:p>
    <w:p w:rsidR="003E1AEF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со специалистами дошкольного образования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 </w:t>
      </w:r>
    </w:p>
    <w:p w:rsidR="007721A6" w:rsidRPr="007721A6" w:rsidRDefault="007721A6" w:rsidP="003E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планирования: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учет особенностей региона, обстановки, сезона возраста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моделирование и адаптирование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образовательных моделей к условиям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дошкольной группы. Организация педагогического процесса требует соответствующих технологий.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 педагогических технологий:</w:t>
      </w:r>
    </w:p>
    <w:p w:rsidR="007721A6" w:rsidRPr="007721A6" w:rsidRDefault="007721A6" w:rsidP="007721A6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педагогическая поддержка;</w:t>
      </w:r>
    </w:p>
    <w:p w:rsidR="007721A6" w:rsidRPr="003E1AEF" w:rsidRDefault="007721A6" w:rsidP="003E1AE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педагогическая поддержка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A6" w:rsidRPr="00C67251" w:rsidRDefault="007721A6" w:rsidP="00C67251">
      <w:pPr>
        <w:pStyle w:val="a9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планирования и отслеживания результатов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планирования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щим образом.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первый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 основы для построения тема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второй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распределение тематики на учеб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При выборе и планировании тем педагог может руководствоваться темообразующими факторами, предложенными Н.А. Коротковой</w:t>
      </w:r>
      <w:r w:rsidRPr="007721A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 w:rsidR="00086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“Что это такое?”, “Что с этим делать?”, “Как это действует?”);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772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столице России, ее исто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 себе, семье, обще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следует отобрать содержание образовательного материала согласно образовательной программе.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08618D" w:rsidRDefault="0008618D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1C" w:rsidRPr="007721A6" w:rsidRDefault="00FA261C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из программы и формулирование пе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(детей);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события недели, основной формы ор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планирование педагогической де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недели;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и организация процесса обсуж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 освоения детьми образо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вательных задач. </w:t>
      </w:r>
    </w:p>
    <w:p w:rsidR="007721A6" w:rsidRPr="0008618D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специалистов, комплексно-тематическое планирование является наиболее эф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</w:t>
      </w:r>
      <w:r w:rsidR="00086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2001 г - Смоленск СГПУ, 2001 С 1215 (0,3 п 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-Тольятти ТГУ,2002 -Том1,С 44-45 (0,2пл)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Новый подход к внедрению новых программ // Программа "Истоки" в практике дошкольных образовательных учреждений 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Вершинина Н.Б., Суханова Т.И. Современные подходы к планированию образовательной работы в детском саду. Справочно–методические материалы. – Издательство «Учитель», 2010 - 111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А.И., Бахтурина Л.А., Кибитина И.И. Старший воспитатель детского сада. – М.: Просвещение, 1990. -143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«Ансел-М», 1997. -64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7721A6" w:rsidRPr="007721A6" w:rsidRDefault="007721A6" w:rsidP="00772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7F" w:rsidRDefault="006C5B7F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A6" w:rsidRDefault="007721A6" w:rsidP="006C5B7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7721A6" w:rsidRPr="006C5B7F" w:rsidRDefault="007721A6" w:rsidP="006C5B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7F">
        <w:rPr>
          <w:rFonts w:ascii="Times New Roman" w:hAnsi="Times New Roman" w:cs="Times New Roman"/>
          <w:b/>
          <w:sz w:val="28"/>
          <w:szCs w:val="28"/>
        </w:rPr>
        <w:t>МОДЕЛЬ ПЛАНА РАБОТЫ ВОСПИТАТЕЛЯ: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1 раздел  «Общие сведения» в виде таблиц, которые оформляются в начале уч.г.: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-годовые задачи,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-список детей по подгруппам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 xml:space="preserve">-расписание образовательной деятельности и кружковой работы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-циклограмма работы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комплексно-тематическое планирование психолого-педагогич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3E3">
        <w:rPr>
          <w:rFonts w:ascii="Times New Roman" w:hAnsi="Times New Roman" w:cs="Times New Roman"/>
          <w:sz w:val="28"/>
          <w:szCs w:val="28"/>
        </w:rPr>
        <w:t>ской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по шести блокам. Перспективное планирование с конкретизацией по месяцам, неделям выстраивается с учетом событий, праздников, традиций данного месяца. Тематика, отобранная воспитателем, может быть распределена по неделям. </w:t>
      </w:r>
    </w:p>
    <w:p w:rsidR="007721A6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 - перспективное планирование по видам детской деятельности: игровая</w:t>
      </w:r>
      <w:r>
        <w:rPr>
          <w:rFonts w:ascii="Times New Roman" w:hAnsi="Times New Roman" w:cs="Times New Roman"/>
          <w:sz w:val="28"/>
          <w:szCs w:val="28"/>
        </w:rPr>
        <w:t>, двигательная, коммуникативная,</w:t>
      </w:r>
      <w:r w:rsidRPr="004B03E3">
        <w:rPr>
          <w:rFonts w:ascii="Times New Roman" w:hAnsi="Times New Roman" w:cs="Times New Roman"/>
          <w:sz w:val="28"/>
          <w:szCs w:val="28"/>
        </w:rPr>
        <w:t xml:space="preserve"> трудовая, познавательно-ис</w:t>
      </w:r>
      <w:r>
        <w:rPr>
          <w:rFonts w:ascii="Times New Roman" w:hAnsi="Times New Roman" w:cs="Times New Roman"/>
          <w:sz w:val="28"/>
          <w:szCs w:val="28"/>
        </w:rPr>
        <w:t>следовательская, прод</w:t>
      </w:r>
      <w:r w:rsidRPr="004B03E3">
        <w:rPr>
          <w:rFonts w:ascii="Times New Roman" w:hAnsi="Times New Roman" w:cs="Times New Roman"/>
          <w:sz w:val="28"/>
          <w:szCs w:val="28"/>
        </w:rPr>
        <w:t>уктивная, музыкально-художественная, чтение.</w:t>
      </w:r>
      <w:r>
        <w:rPr>
          <w:rFonts w:ascii="Times New Roman" w:hAnsi="Times New Roman" w:cs="Times New Roman"/>
          <w:sz w:val="28"/>
          <w:szCs w:val="28"/>
        </w:rPr>
        <w:t xml:space="preserve">  Данный раздел  предусматривает планирование работы с воспитанниками на месяц по основным видам детской деятельности, каждый из них имеет свои специфические блоки и планируется как в совместной с воспитателем, так и в самостоятельной деятельности детей.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4 раздел  - планирован</w:t>
      </w:r>
      <w:r>
        <w:rPr>
          <w:rFonts w:ascii="Times New Roman" w:hAnsi="Times New Roman" w:cs="Times New Roman"/>
          <w:sz w:val="28"/>
          <w:szCs w:val="28"/>
        </w:rPr>
        <w:t>ие обра</w:t>
      </w:r>
      <w:r w:rsidRPr="004B03E3">
        <w:rPr>
          <w:rFonts w:ascii="Times New Roman" w:hAnsi="Times New Roman" w:cs="Times New Roman"/>
          <w:sz w:val="28"/>
          <w:szCs w:val="28"/>
        </w:rPr>
        <w:t>зовательной деятельности (НОД)  -</w:t>
      </w:r>
      <w:bookmarkStart w:id="0" w:name="_GoBack"/>
      <w:r w:rsidRPr="004B03E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B03E3">
        <w:rPr>
          <w:rFonts w:ascii="Times New Roman" w:hAnsi="Times New Roman" w:cs="Times New Roman"/>
          <w:sz w:val="28"/>
          <w:szCs w:val="28"/>
        </w:rPr>
        <w:t>еженедельный план работы: содержание НОД и формы организации детей.</w:t>
      </w:r>
    </w:p>
    <w:p w:rsidR="007721A6" w:rsidRDefault="007721A6" w:rsidP="007721A6"/>
    <w:p w:rsidR="007721A6" w:rsidRPr="007721A6" w:rsidRDefault="007721A6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3A7" w:rsidRDefault="00CF43A7"/>
    <w:sectPr w:rsidR="00CF43A7" w:rsidSect="002A03C6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A9" w:rsidRDefault="002A12A9" w:rsidP="007721A6">
      <w:pPr>
        <w:spacing w:after="0" w:line="240" w:lineRule="auto"/>
      </w:pPr>
      <w:r>
        <w:separator/>
      </w:r>
    </w:p>
  </w:endnote>
  <w:endnote w:type="continuationSeparator" w:id="0">
    <w:p w:rsidR="002A12A9" w:rsidRDefault="002A12A9" w:rsidP="0077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2266"/>
      <w:docPartObj>
        <w:docPartGallery w:val="Page Numbers (Bottom of Page)"/>
        <w:docPartUnique/>
      </w:docPartObj>
    </w:sdtPr>
    <w:sdtContent>
      <w:p w:rsidR="002A03C6" w:rsidRDefault="00B4288C">
        <w:pPr>
          <w:pStyle w:val="a7"/>
          <w:jc w:val="center"/>
        </w:pPr>
        <w:fldSimple w:instr=" PAGE   \* MERGEFORMAT ">
          <w:r w:rsidR="006C5B7F">
            <w:rPr>
              <w:noProof/>
            </w:rPr>
            <w:t>13</w:t>
          </w:r>
        </w:fldSimple>
      </w:p>
    </w:sdtContent>
  </w:sdt>
  <w:p w:rsidR="007721A6" w:rsidRDefault="007721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A9" w:rsidRDefault="002A12A9" w:rsidP="007721A6">
      <w:pPr>
        <w:spacing w:after="0" w:line="240" w:lineRule="auto"/>
      </w:pPr>
      <w:r>
        <w:separator/>
      </w:r>
    </w:p>
  </w:footnote>
  <w:footnote w:type="continuationSeparator" w:id="0">
    <w:p w:rsidR="002A12A9" w:rsidRDefault="002A12A9" w:rsidP="007721A6">
      <w:pPr>
        <w:spacing w:after="0" w:line="240" w:lineRule="auto"/>
      </w:pPr>
      <w:r>
        <w:continuationSeparator/>
      </w:r>
    </w:p>
  </w:footnote>
  <w:footnote w:id="1">
    <w:p w:rsidR="007721A6" w:rsidRPr="00FA261C" w:rsidRDefault="007721A6" w:rsidP="00FA261C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CB3"/>
    <w:multiLevelType w:val="hybridMultilevel"/>
    <w:tmpl w:val="38FA318A"/>
    <w:lvl w:ilvl="0" w:tplc="DFA079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4EC0B5F"/>
    <w:multiLevelType w:val="hybridMultilevel"/>
    <w:tmpl w:val="ED9C14D0"/>
    <w:lvl w:ilvl="0" w:tplc="6DDC130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0E0703"/>
    <w:multiLevelType w:val="hybridMultilevel"/>
    <w:tmpl w:val="67E8B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0453FA1"/>
    <w:multiLevelType w:val="multilevel"/>
    <w:tmpl w:val="F64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7E476A"/>
    <w:multiLevelType w:val="hybridMultilevel"/>
    <w:tmpl w:val="F69C6562"/>
    <w:lvl w:ilvl="0" w:tplc="068813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E0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48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9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0D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7920E3"/>
    <w:multiLevelType w:val="hybridMultilevel"/>
    <w:tmpl w:val="CFB4CBEE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272"/>
    <w:rsid w:val="0000632B"/>
    <w:rsid w:val="0008618D"/>
    <w:rsid w:val="000A006B"/>
    <w:rsid w:val="00176680"/>
    <w:rsid w:val="002142FE"/>
    <w:rsid w:val="00220536"/>
    <w:rsid w:val="002A03C6"/>
    <w:rsid w:val="002A12A9"/>
    <w:rsid w:val="003E1AEF"/>
    <w:rsid w:val="003E7242"/>
    <w:rsid w:val="00501FE3"/>
    <w:rsid w:val="006C5B7F"/>
    <w:rsid w:val="007721A6"/>
    <w:rsid w:val="00795CB2"/>
    <w:rsid w:val="007E4272"/>
    <w:rsid w:val="0084429E"/>
    <w:rsid w:val="008509F5"/>
    <w:rsid w:val="00A178BE"/>
    <w:rsid w:val="00B22E5F"/>
    <w:rsid w:val="00B4288C"/>
    <w:rsid w:val="00BB16B6"/>
    <w:rsid w:val="00BC68BA"/>
    <w:rsid w:val="00C67251"/>
    <w:rsid w:val="00CF43A7"/>
    <w:rsid w:val="00D11562"/>
    <w:rsid w:val="00F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59"/>
    <w:rsid w:val="0077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A6"/>
  </w:style>
  <w:style w:type="paragraph" w:styleId="a7">
    <w:name w:val="footer"/>
    <w:basedOn w:val="a"/>
    <w:link w:val="a8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A6"/>
  </w:style>
  <w:style w:type="paragraph" w:styleId="a9">
    <w:name w:val="List Paragraph"/>
    <w:basedOn w:val="a"/>
    <w:uiPriority w:val="34"/>
    <w:qFormat/>
    <w:rsid w:val="003E1AEF"/>
    <w:pPr>
      <w:ind w:left="720"/>
      <w:contextualSpacing/>
    </w:pPr>
  </w:style>
  <w:style w:type="paragraph" w:styleId="aa">
    <w:name w:val="No Spacing"/>
    <w:link w:val="ab"/>
    <w:uiPriority w:val="1"/>
    <w:qFormat/>
    <w:rsid w:val="002A03C6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2A03C6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2A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3C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FA26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A26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59"/>
    <w:rsid w:val="0077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A6"/>
  </w:style>
  <w:style w:type="paragraph" w:styleId="a7">
    <w:name w:val="footer"/>
    <w:basedOn w:val="a"/>
    <w:link w:val="a8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cp:lastPrinted>2014-02-18T10:59:00Z</cp:lastPrinted>
  <dcterms:created xsi:type="dcterms:W3CDTF">2014-02-14T17:05:00Z</dcterms:created>
  <dcterms:modified xsi:type="dcterms:W3CDTF">2014-08-26T14:22:00Z</dcterms:modified>
</cp:coreProperties>
</file>