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5243"/>
      </w:tblGrid>
      <w:tr w:rsidR="00476248" w:rsidTr="00476248">
        <w:tc>
          <w:tcPr>
            <w:tcW w:w="5243" w:type="dxa"/>
          </w:tcPr>
          <w:p w:rsidR="00476248" w:rsidRDefault="00476248" w:rsidP="001D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3" w:type="dxa"/>
          </w:tcPr>
          <w:p w:rsidR="00476248" w:rsidRDefault="00476248" w:rsidP="0047624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12</w:t>
            </w:r>
          </w:p>
          <w:p w:rsidR="00476248" w:rsidRDefault="00476248" w:rsidP="0047624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приказу управления образования администрации Степновского муниципального округа </w:t>
            </w:r>
          </w:p>
          <w:p w:rsidR="00476248" w:rsidRDefault="00476248" w:rsidP="0047624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476248" w:rsidRDefault="00476248" w:rsidP="0047624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09.11.2023г. №567</w:t>
            </w:r>
          </w:p>
        </w:tc>
      </w:tr>
    </w:tbl>
    <w:p w:rsidR="001D6A93" w:rsidRPr="001D6A93" w:rsidRDefault="001D6A93" w:rsidP="001D6A93">
      <w:pPr>
        <w:jc w:val="center"/>
        <w:rPr>
          <w:b/>
          <w:sz w:val="28"/>
          <w:szCs w:val="28"/>
        </w:rPr>
      </w:pP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Требования к организации и проведению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i/>
          <w:sz w:val="28"/>
          <w:szCs w:val="28"/>
        </w:rPr>
        <w:t xml:space="preserve">по </w:t>
      </w:r>
      <w:r w:rsidR="009C0973">
        <w:rPr>
          <w:b/>
          <w:i/>
          <w:sz w:val="28"/>
          <w:szCs w:val="28"/>
        </w:rPr>
        <w:t xml:space="preserve">ОБЖ </w:t>
      </w:r>
      <w:r w:rsidRPr="001D6A93">
        <w:rPr>
          <w:b/>
          <w:sz w:val="28"/>
          <w:szCs w:val="28"/>
        </w:rPr>
        <w:t>в 202</w:t>
      </w:r>
      <w:r w:rsidR="00706EC6">
        <w:rPr>
          <w:b/>
          <w:sz w:val="28"/>
          <w:szCs w:val="28"/>
        </w:rPr>
        <w:t>3</w:t>
      </w:r>
      <w:r w:rsidRPr="001D6A93">
        <w:rPr>
          <w:b/>
          <w:sz w:val="28"/>
          <w:szCs w:val="28"/>
        </w:rPr>
        <w:t>/202</w:t>
      </w:r>
      <w:r w:rsidR="00706EC6">
        <w:rPr>
          <w:b/>
          <w:sz w:val="28"/>
          <w:szCs w:val="28"/>
        </w:rPr>
        <w:t>4</w:t>
      </w:r>
      <w:r w:rsidRPr="001D6A93">
        <w:rPr>
          <w:b/>
          <w:sz w:val="28"/>
          <w:szCs w:val="28"/>
        </w:rPr>
        <w:t xml:space="preserve"> учебном году</w:t>
      </w:r>
    </w:p>
    <w:p w:rsidR="009A09AF" w:rsidRPr="001D6A93" w:rsidRDefault="009A09AF" w:rsidP="001D6A93">
      <w:pPr>
        <w:pStyle w:val="a3"/>
        <w:ind w:left="0"/>
        <w:jc w:val="center"/>
        <w:rPr>
          <w:b/>
          <w:sz w:val="26"/>
        </w:rPr>
      </w:pPr>
    </w:p>
    <w:p w:rsidR="009A09AF" w:rsidRDefault="009A09AF">
      <w:pPr>
        <w:pStyle w:val="a3"/>
        <w:spacing w:before="5"/>
        <w:ind w:left="0"/>
        <w:rPr>
          <w:sz w:val="30"/>
        </w:rPr>
      </w:pPr>
    </w:p>
    <w:p w:rsidR="009A09AF" w:rsidRDefault="009A09AF">
      <w:pPr>
        <w:pStyle w:val="a3"/>
        <w:spacing w:before="11"/>
        <w:ind w:left="0"/>
        <w:rPr>
          <w:b/>
          <w:sz w:val="21"/>
        </w:rPr>
      </w:pPr>
      <w:bookmarkStart w:id="0" w:name="_bookmark0"/>
      <w:bookmarkEnd w:id="0"/>
    </w:p>
    <w:p w:rsidR="009A09AF" w:rsidRDefault="00AC2DBA" w:rsidP="001F5C2C">
      <w:pPr>
        <w:pStyle w:val="a3"/>
        <w:spacing w:line="360" w:lineRule="auto"/>
        <w:ind w:right="224" w:firstLine="707"/>
        <w:jc w:val="both"/>
      </w:pPr>
      <w:r>
        <w:t>Настоящиерекомендации</w:t>
      </w:r>
      <w:r w:rsidR="001D6A93">
        <w:rPr>
          <w:spacing w:val="1"/>
        </w:rPr>
        <w:t xml:space="preserve">и требования </w:t>
      </w:r>
      <w:r>
        <w:t>поорганизацииипроведениюмуниципальногоэтаповвсероссийской олимпиады школьников (далее – олимпиада)по основамбезопасностижизнедеятельности(далее –ОБЖ)составленывсоответствиис Порядкомпроведениявсероссийскойолимпиадышкольников,утвержденнымприказомМинистерствапросвещенияРФот27ноября2020 г.№ 678«ОбутвержденииПорядкапроведения всероссийской олимпиады школьников», с учетом опыта проведения всех этаповолимпиадпрошлыхлетипредназначеныдляиспользованиямуниципальнымиирегиональнымипредметно-методическимикомиссиями,атакжеорганизаторамишкольногоимуниципального этапов олимпиады поОБЖ.</w:t>
      </w:r>
    </w:p>
    <w:p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ОлимпиадапоОБЖпроводитсявцеляхвыявленияиразвитияуобучающихсятворческих способностей и интереса к научной (научно-исследовательской) деятельности,пропагандынаучныхзнаний.</w:t>
      </w:r>
    </w:p>
    <w:p w:rsidR="009A09AF" w:rsidRDefault="00AC2DBA" w:rsidP="001F5C2C">
      <w:pPr>
        <w:pStyle w:val="a3"/>
        <w:spacing w:line="360" w:lineRule="auto"/>
        <w:ind w:left="1106"/>
        <w:jc w:val="both"/>
      </w:pPr>
      <w:r>
        <w:t>Задачиолимпиады: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4" w:firstLine="707"/>
        <w:jc w:val="both"/>
        <w:rPr>
          <w:sz w:val="24"/>
        </w:rPr>
      </w:pPr>
      <w:r>
        <w:rPr>
          <w:sz w:val="24"/>
        </w:rPr>
        <w:t>развитиезнанийучастниковолимпиадыоб:основахбезопасностиличности,общества и государства; основах комплексной безопасности; защите населения РоссийскойФедерации от чрезвычайных ситуаций; основах противодействия терроризму, экстремизму и</w:t>
      </w:r>
      <w:r>
        <w:rPr>
          <w:spacing w:val="-1"/>
          <w:sz w:val="24"/>
        </w:rPr>
        <w:t>наркотизмувРоссийской</w:t>
      </w:r>
      <w:r>
        <w:rPr>
          <w:sz w:val="24"/>
        </w:rPr>
        <w:t>Федерации;основахмедицинскихзнаний,здоровогообразажизнииоказании первой помощи; основах обороны государства; правовых основах военной службы,элементахначальнойвоеннойподготовкиивоенно-профессиональнойдеятельности;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3" w:firstLine="707"/>
        <w:jc w:val="both"/>
        <w:rPr>
          <w:sz w:val="24"/>
        </w:rPr>
      </w:pPr>
      <w:r>
        <w:rPr>
          <w:sz w:val="24"/>
        </w:rPr>
        <w:t>совершенствование умений участников олимпиады оценивать ситуации, опасныедляжизнииздоровья;действоватьвчрезвычайныхситуацияхразличногогенезиса;использовать средства индивидуальной и коллективной защиты; оказывать первую помощьпострадавшим.</w:t>
      </w:r>
    </w:p>
    <w:p w:rsidR="009A09AF" w:rsidRDefault="00AC2DBA" w:rsidP="006E0A0F">
      <w:pPr>
        <w:pStyle w:val="a3"/>
        <w:spacing w:line="360" w:lineRule="auto"/>
        <w:ind w:firstLine="707"/>
        <w:jc w:val="both"/>
      </w:pPr>
      <w:r>
        <w:t>ОлимпиадапроводитсянатерриторииРоссийскойФедерации.Рабочимязыкомпроведенияо</w:t>
      </w:r>
      <w:r>
        <w:lastRenderedPageBreak/>
        <w:t>лимпиады является русский язык.</w:t>
      </w:r>
    </w:p>
    <w:p w:rsidR="009A09AF" w:rsidRDefault="00AC2DBA" w:rsidP="001F5C2C">
      <w:pPr>
        <w:pStyle w:val="a3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right="228" w:firstLine="707"/>
        <w:jc w:val="both"/>
      </w:pPr>
      <w:r>
        <w:t xml:space="preserve">Участие в олимпиаде индивидуальное, олимпиадные задания </w:t>
      </w:r>
      <w:r>
        <w:rPr>
          <w:spacing w:val="-1"/>
        </w:rPr>
        <w:t>выполняются</w:t>
      </w:r>
      <w:r>
        <w:t>участникомсамостоятельно, безпомощи постороннихлиц.</w:t>
      </w:r>
    </w:p>
    <w:p w:rsidR="009A09AF" w:rsidRDefault="00AC2DBA" w:rsidP="001F5C2C">
      <w:pPr>
        <w:pStyle w:val="a3"/>
        <w:spacing w:line="360" w:lineRule="auto"/>
        <w:ind w:firstLine="707"/>
      </w:pPr>
      <w:r>
        <w:t>Срокиокончанияэтаповолимпиады:муниципальногоэтапа– непозднее25декабря.</w:t>
      </w:r>
    </w:p>
    <w:p w:rsidR="00B3666E" w:rsidRDefault="00D01904" w:rsidP="00B3666E">
      <w:pPr>
        <w:pStyle w:val="a3"/>
        <w:spacing w:line="360" w:lineRule="auto"/>
        <w:ind w:right="227" w:firstLine="707"/>
        <w:jc w:val="both"/>
      </w:pPr>
      <w:r>
        <w:t xml:space="preserve">Муниципальный </w:t>
      </w:r>
      <w:r w:rsidR="00AC2DBA">
        <w:t>этаполимпиадыпроводитсяпозаданиям,разработаннымдля 7–11 классов. Участник каждого этапа олимпиады выполняетолимпиадные задания,разработанныедлякласса,программукоторогооносваивает,илидля болеестаршихклассов.Вслучаепрохожденияучастников,выполнившихзадания,разработанные для более старших классов по отношению к тем, программы которых ониосваивают, на следующий этап олимпиады, указанные участники и на следующих этапахолимпиадывыполняютолимпиадныезадания,разработанныедлякласса,которыйонивыбрали напредыдущемэтапеолимпиады, илиболеестаршихклассов.</w:t>
      </w:r>
    </w:p>
    <w:p w:rsidR="009A09AF" w:rsidRDefault="00B3666E" w:rsidP="00B3666E">
      <w:pPr>
        <w:pStyle w:val="a3"/>
        <w:spacing w:line="360" w:lineRule="auto"/>
        <w:ind w:right="227" w:firstLine="707"/>
        <w:jc w:val="both"/>
        <w:rPr>
          <w:b/>
        </w:rPr>
      </w:pPr>
      <w:r w:rsidRPr="00B3666E">
        <w:rPr>
          <w:b/>
          <w:bCs/>
        </w:rPr>
        <w:t>1.</w:t>
      </w:r>
      <w:r w:rsidR="00AC2DBA" w:rsidRPr="008E3BFD">
        <w:rPr>
          <w:b/>
        </w:rPr>
        <w:t>Порядокорганизацииипроведениямуниципальногоэтап</w:t>
      </w:r>
      <w:r w:rsidR="001D6A93">
        <w:rPr>
          <w:b/>
        </w:rPr>
        <w:t>а</w:t>
      </w:r>
      <w:r w:rsidR="00AC2DBA" w:rsidRPr="008E3BFD">
        <w:rPr>
          <w:b/>
        </w:rPr>
        <w:t>олимпиады</w:t>
      </w:r>
    </w:p>
    <w:p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>
        <w:rPr>
          <w:rFonts w:eastAsiaTheme="minorHAnsi"/>
        </w:rPr>
        <w:t>М</w:t>
      </w:r>
      <w:r w:rsidRPr="00B3666E">
        <w:rPr>
          <w:rFonts w:eastAsiaTheme="minorHAnsi"/>
        </w:rPr>
        <w:t xml:space="preserve">униципальный этапы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 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</w:t>
      </w:r>
    </w:p>
    <w:p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8955C5">
        <w:rPr>
          <w:rFonts w:eastAsia="Times New Roman,Bold"/>
          <w:b/>
          <w:bCs/>
          <w:i/>
          <w:iCs/>
        </w:rPr>
        <w:t xml:space="preserve">Теоретический тур </w:t>
      </w:r>
      <w:r w:rsidRPr="00B3666E">
        <w:rPr>
          <w:rFonts w:eastAsiaTheme="minorHAnsi"/>
        </w:rPr>
        <w:t>включает выполнение участниками письменных заданий по различным темам курса ОБЖ, проводится отдельно для участников различных классов. Допускается объединение 5-8 классов в возрастные группы, например, первая группа 5-6 классы, вторая группа 7-8 классы. 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</w:t>
      </w:r>
    </w:p>
    <w:p w:rsidR="0050027C" w:rsidRDefault="00B3666E" w:rsidP="0050027C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:rsidR="0050027C" w:rsidRPr="0050027C" w:rsidRDefault="0050027C" w:rsidP="0050027C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6C6080">
        <w:t>Время выполнения заданий теоретического тура 2 академических часа (90 минут).</w:t>
      </w:r>
    </w:p>
    <w:p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lastRenderedPageBreak/>
        <w:t xml:space="preserve">Дежурные выполняют следующие функции: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рассадки участников раздают им бланки ответов;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заполнения всеми участниками бланков ответов раздают им бланки заданий;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записывают на доске (стенде) время начала и окончания теоретического тура;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 полчаса до истечения времени, отведенного для выполнения заданий, предупреждают об этом участников;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 запросам участников выдают им черновики; </w:t>
      </w:r>
    </w:p>
    <w:p w:rsidR="00B3666E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по окончании теоретического тура принимают у участников бланки заданий, бланки ответов и черновики, проверяют наличие всех листов;</w:t>
      </w:r>
    </w:p>
    <w:p w:rsidR="00B3666E" w:rsidRPr="00B3666E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выдают задания практического тура олимпиады участникам после окончания теоретического тура (если это предусмотрено требованиями);</w:t>
      </w:r>
    </w:p>
    <w:p w:rsidR="005112F6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:rsidR="005112F6" w:rsidRDefault="00B3666E" w:rsidP="005112F6">
      <w:pPr>
        <w:pStyle w:val="a3"/>
        <w:widowControl/>
        <w:adjustRightInd w:val="0"/>
        <w:spacing w:line="360" w:lineRule="auto"/>
        <w:ind w:left="426" w:right="227" w:firstLine="692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теоретического тура для всех участников устанавливаются следующие общие правила: </w:t>
      </w:r>
    </w:p>
    <w:p w:rsidR="00B3666E" w:rsidRPr="00B3666E" w:rsidRDefault="00B3666E" w:rsidP="005112F6">
      <w:pPr>
        <w:pStyle w:val="a3"/>
        <w:widowControl/>
        <w:numPr>
          <w:ilvl w:val="0"/>
          <w:numId w:val="15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перед входом в аудиторию участник должен предъявить паспорт или другой документ, удостоверяющий личность;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каждый участник должен сидеть в аудитории за отдельным столом, который определён оргкомитетом;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 имеет право взять с собой в аудиторию прохладительные напитки в прозрачной таре;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разговоры и другие формы общения между участниками запрещаются;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задания участник не вправе свободно перемещаться по </w:t>
      </w:r>
      <w:r w:rsidRPr="00B3666E">
        <w:rPr>
          <w:rFonts w:eastAsiaTheme="minorHAnsi"/>
        </w:rPr>
        <w:lastRenderedPageBreak/>
        <w:t xml:space="preserve">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случае, если участник опоздал к началу теоретического тура, то он допускается к 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:rsidR="008955C5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:rsidR="008955C5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ходе работы над заданиями на вопросы участников имеют право отвечать только члены жюри. </w:t>
      </w:r>
    </w:p>
    <w:p w:rsidR="008955C5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8955C5">
        <w:rPr>
          <w:rFonts w:eastAsia="Times New Roman,Italic"/>
          <w:b/>
          <w:bCs/>
          <w:i/>
          <w:iCs/>
        </w:rPr>
        <w:t>Практический тур</w:t>
      </w:r>
      <w:r w:rsidRPr="00B3666E">
        <w:rPr>
          <w:rFonts w:eastAsiaTheme="minorHAnsi"/>
        </w:rPr>
        <w:t xml:space="preserve"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</w:t>
      </w:r>
    </w:p>
    <w:p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</w:t>
      </w:r>
      <w:r w:rsidRPr="00B3666E">
        <w:rPr>
          <w:rFonts w:eastAsiaTheme="minorHAnsi"/>
        </w:rPr>
        <w:lastRenderedPageBreak/>
        <w:t xml:space="preserve">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B3666E">
        <w:rPr>
          <w:rFonts w:eastAsia="Times New Roman,Italic"/>
          <w:i/>
          <w:iCs/>
        </w:rPr>
        <w:t xml:space="preserve">0 баллов </w:t>
      </w:r>
      <w:r w:rsidRPr="00B3666E">
        <w:rPr>
          <w:rFonts w:eastAsiaTheme="minorHAnsi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 </w:t>
      </w:r>
    </w:p>
    <w:p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практического тура для всех участников устанавливаются следующие общие правила: </w:t>
      </w:r>
    </w:p>
    <w:p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иметь при себе личное (индивидуальное) снаряжение, если таковое предусмотрено; </w:t>
      </w:r>
    </w:p>
    <w:p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:rsidR="00B3666E" w:rsidRPr="00B3666E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:rsidR="00D63056" w:rsidRP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:rsidR="00D63056" w:rsidRP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:rsidR="00D63056" w:rsidRDefault="00B3666E" w:rsidP="00D63056">
      <w:pPr>
        <w:pStyle w:val="a3"/>
        <w:spacing w:line="360" w:lineRule="auto"/>
        <w:ind w:left="426" w:right="227" w:firstLine="85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 Не допускается умышленное: </w:t>
      </w:r>
    </w:p>
    <w:p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повреждение используемого при проведении олимпиады оборудования; </w:t>
      </w:r>
    </w:p>
    <w:p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условий, препятствующих работе жюри; </w:t>
      </w:r>
    </w:p>
    <w:p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lastRenderedPageBreak/>
        <w:t xml:space="preserve">создание условий препятствующих выполнению заданий другими участниками; </w:t>
      </w:r>
    </w:p>
    <w:p w:rsidR="00B3666E" w:rsidRPr="00B3666E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</w:t>
      </w:r>
    </w:p>
    <w:p w:rsidR="008B739E" w:rsidRDefault="008B739E" w:rsidP="002E12B9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bookmarkStart w:id="1" w:name="_bookmark2"/>
      <w:bookmarkStart w:id="2" w:name="_bookmark4"/>
      <w:bookmarkEnd w:id="1"/>
      <w:bookmarkEnd w:id="2"/>
    </w:p>
    <w:p w:rsidR="009A09AF" w:rsidRPr="001D6A93" w:rsidRDefault="008B739E" w:rsidP="002E12B9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r>
        <w:t xml:space="preserve">2. </w:t>
      </w:r>
      <w:r w:rsidR="00AC2DBA" w:rsidRPr="001D6A93">
        <w:t>Необходимоематериально-техническоеобеспечениедлявыполненияолимпиадныхзаданиймуниципального этапа олимпиады</w:t>
      </w:r>
    </w:p>
    <w:p w:rsidR="009A09AF" w:rsidRPr="001D6A93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t>Дляпроведениявсехмероприятийолимпиадынеобходимасоответствующаяматериальнаябаза,котораявключаетвсебяэлементыдляпроведениядвухтуров:теоретическогои практического.</w:t>
      </w:r>
    </w:p>
    <w:p w:rsidR="009A09AF" w:rsidRPr="001D6A93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Теоретическийтур.</w:t>
      </w:r>
      <w:r w:rsidRPr="001D6A93">
        <w:t>Каждомуучастнику,принеобходимости,должныбытьпредоставленыпредусмотренныедлявыполнениязаданийоборудование,измерительныеприборыи чертёжные принадлежности. Желательно обеспечить участников ручкамисчернилами одного,установленного организатором,цвета.</w:t>
      </w:r>
    </w:p>
    <w:p w:rsidR="009A09AF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Практическийтур.</w:t>
      </w:r>
      <w:r w:rsidRPr="001D6A93">
        <w:t>Дляпроведенияпрактическоготура,центральнаяпредметно-методическаякомиссиярекомендуетпредусмотреть следующееоборудование:</w:t>
      </w:r>
    </w:p>
    <w:tbl>
      <w:tblPr>
        <w:tblStyle w:val="ae"/>
        <w:tblW w:w="0" w:type="auto"/>
        <w:tblInd w:w="398" w:type="dxa"/>
        <w:tblLook w:val="04A0"/>
      </w:tblPr>
      <w:tblGrid>
        <w:gridCol w:w="561"/>
        <w:gridCol w:w="9527"/>
      </w:tblGrid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9527" w:type="dxa"/>
          </w:tcPr>
          <w:p w:rsidR="007F4A52" w:rsidRDefault="007F4A52" w:rsidP="007F4A52">
            <w:pPr>
              <w:pStyle w:val="a3"/>
              <w:ind w:left="0"/>
              <w:jc w:val="center"/>
            </w:pPr>
            <w:r>
              <w:t>Название оборудования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Комплекты боевой одежды пожарного БОП-1 (брюки, куртка, пояс, краги, каска с забралом)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Универсальная спасательная петля (из ленты (тесьмы), шириной 25-40 мм или верёвки Ø 10-11 мм, длиной от 7 м (3,5 м в сшитом состоянии), концы которой сшиты между собой или связанны встречным простым узлом)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10-11 мм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6 мм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Винтовки пневматические калибра не более 4,5 мм с дульной энергией более 3 Дж но не более 7,5 Дж или винтовки пневматические калибра не более 4,5 мм с дульной энергией до 3 Дж*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Тир или помещение, специально приспособленное для спортивной стрельбы (при использовании винтовок с дульной энергией более 3, но не более 7,5 Дж) или пулеулавливатель (при использовании винтовок с дульной энергией до 3 Дж)*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Пули к пневматической винтовке (4,5 мм)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Мишень № 8 (для стрельбы из пневматической винтовки с расстояния 10 м)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Магазины 7.62х39 или 5.45х39 (к автомату Калашникова)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Патроны учебные 7.62х39 или 5.45х3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Модели массогабаритные стрелкового оружия (АКМ, АК-74, РПК, СВД, СКС, ПМ)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Противогазы гражданские ГП-7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Костюмы защитные (ОЗК, Л-1)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Камеры защитные детские, тип четвертый (КЗД-4) или тип шестой (КЗД-6)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Каремат (коврик туристический)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Мат гимнастический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Мячи теннисные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отсутствие сознания, остановку кровообращения и дыхания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артериальное кровотечение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Манекен, имитирующий пострадавшего, пригодный для проведения спасательных работ с подвижными руками (поворот на 180°)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Жгут кровоостанавливающий (разных моделей)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Салфетка спиртовая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Телефон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Таблички информационные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Стойки для обозначения мест выполнения заданий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Компас магнитный спортивный с ценой делений 2 градуса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(длина 40-50 см, цена деления 1 мм)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Транспортир полукруговой (цена деления 1 град)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офицерская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Изолента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Бинт широкий 14 см×7 м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Флажки сигнальные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Секундомер электронный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Лента разметочная красно-белая (жёлто-чёрная)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Элементы питания для роботов-тренажёров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Папка планшет клипборд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Карандаш простой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Ручка шариковая чёрного цвета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Блок для записей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Липкая лента (скотч широкий)</w:t>
            </w:r>
          </w:p>
        </w:tc>
      </w:tr>
      <w:tr w:rsidR="007F4A52" w:rsidTr="007F4A52">
        <w:tc>
          <w:tcPr>
            <w:tcW w:w="561" w:type="dxa"/>
          </w:tcPr>
          <w:p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Швейные хлопчатобумажные нитки (торговый номер 40-60)</w:t>
            </w:r>
          </w:p>
        </w:tc>
      </w:tr>
    </w:tbl>
    <w:p w:rsidR="007F4A52" w:rsidRDefault="007F4A52" w:rsidP="007F4A52">
      <w:pPr>
        <w:pStyle w:val="a3"/>
        <w:spacing w:line="360" w:lineRule="auto"/>
        <w:jc w:val="both"/>
      </w:pPr>
    </w:p>
    <w:p w:rsidR="007F4A52" w:rsidRPr="001D6A93" w:rsidRDefault="007F4A52" w:rsidP="007F4A52">
      <w:pPr>
        <w:pStyle w:val="a3"/>
        <w:spacing w:line="360" w:lineRule="auto"/>
        <w:jc w:val="both"/>
      </w:pPr>
      <w:r>
        <w:rPr>
          <w:rFonts w:eastAsiaTheme="minorHAnsi"/>
          <w:b/>
          <w:bCs/>
        </w:rPr>
        <w:t xml:space="preserve">* </w:t>
      </w:r>
      <w:r>
        <w:rPr>
          <w:rFonts w:eastAsiaTheme="minorHAnsi"/>
        </w:rPr>
        <w:t>В соответствии с Федеральным законом от 13.12.1996 № 150-ФЗ «Об оружии» пневматические винтовки калибра не более 4,5 мм с дульной энергией до 3 Дж не являются оружием, а именуются «конструктивно сходными с оружием изделиями» и на их применение не распространяется действие Приказ Министерства спорта РФ от 22 ноября 2018 г. № 955 «Об утверждении требований к помещениям и участкам местности, специально приспособленным для спортивной стрельбы». При проведении олимпиады допускается замена пневматических винтовок лазерными (электронными) тирами в этом случае установка пулеулавливателей и антирикошетного покрытия не требуется.</w:t>
      </w:r>
    </w:p>
    <w:p w:rsidR="009A09AF" w:rsidRPr="001D6A93" w:rsidRDefault="00AC2DBA" w:rsidP="005430AC">
      <w:pPr>
        <w:pStyle w:val="a3"/>
        <w:spacing w:line="360" w:lineRule="auto"/>
        <w:ind w:left="425" w:firstLine="851"/>
      </w:pPr>
      <w:r w:rsidRPr="001D6A93">
        <w:t>Приведенныйпереченьоборудования</w:t>
      </w:r>
      <w:r w:rsidRPr="001D6A93">
        <w:rPr>
          <w:b/>
        </w:rPr>
        <w:t>являетсяпримерным</w:t>
      </w:r>
      <w:r w:rsidRPr="001D6A93">
        <w:t>иможетбытьизмененвзависимости от места егопроведенияи содержанияолимпиадныхзаданий.</w:t>
      </w:r>
    </w:p>
    <w:p w:rsidR="001D6A93" w:rsidRDefault="001D6A93" w:rsidP="005430AC">
      <w:pPr>
        <w:spacing w:line="360" w:lineRule="auto"/>
        <w:ind w:left="425" w:firstLine="851"/>
        <w:jc w:val="center"/>
        <w:rPr>
          <w:b/>
          <w:sz w:val="28"/>
          <w:szCs w:val="24"/>
        </w:rPr>
      </w:pPr>
    </w:p>
    <w:p w:rsidR="001D6A93" w:rsidRDefault="002C2AD5" w:rsidP="005430AC">
      <w:pPr>
        <w:spacing w:line="360" w:lineRule="auto"/>
        <w:ind w:lef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D6A93" w:rsidRPr="001D6A93">
        <w:rPr>
          <w:b/>
          <w:sz w:val="24"/>
          <w:szCs w:val="24"/>
        </w:rPr>
        <w:t>Перечень индивидуального оборудования участникамуниципального этапа всероссийской олимпиады школьников поосновам безопасности жизнедеятельности</w:t>
      </w:r>
    </w:p>
    <w:p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1. Аптечка, укомплектованная следующим образом:</w:t>
      </w:r>
    </w:p>
    <w:p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индивидуальная маска;</w:t>
      </w:r>
    </w:p>
    <w:p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одноразовые перчатки;</w:t>
      </w:r>
    </w:p>
    <w:p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lastRenderedPageBreak/>
        <w:t>стерильная салфетка размером минимум 30×30 см – 2 шт.;</w:t>
      </w:r>
    </w:p>
    <w:p w:rsidR="001D6A93" w:rsidRPr="001D6A93" w:rsidRDefault="001D6A93" w:rsidP="005430AC">
      <w:pPr>
        <w:pStyle w:val="a4"/>
        <w:widowControl/>
        <w:numPr>
          <w:ilvl w:val="0"/>
          <w:numId w:val="13"/>
        </w:numPr>
        <w:autoSpaceDE/>
        <w:autoSpaceDN/>
        <w:spacing w:before="0" w:line="360" w:lineRule="auto"/>
        <w:ind w:left="425" w:firstLine="851"/>
        <w:contextualSpacing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жгут кровоостанавливающий;</w:t>
      </w:r>
    </w:p>
    <w:p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бинт – 2 шт.</w:t>
      </w:r>
    </w:p>
    <w:p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2. Противогаз ГП-5 или ГП-7 по размеру участника.</w:t>
      </w:r>
    </w:p>
    <w:p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3. Спортивная удобная одежда и обувь.</w:t>
      </w:r>
    </w:p>
    <w:p w:rsidR="009A09AF" w:rsidRDefault="009A09AF" w:rsidP="001F5C2C">
      <w:pPr>
        <w:pStyle w:val="a3"/>
        <w:spacing w:line="360" w:lineRule="auto"/>
        <w:ind w:left="0"/>
        <w:rPr>
          <w:sz w:val="31"/>
        </w:rPr>
      </w:pPr>
    </w:p>
    <w:p w:rsidR="009A09AF" w:rsidRDefault="00AC2DBA" w:rsidP="0081138F">
      <w:pPr>
        <w:pStyle w:val="2"/>
        <w:numPr>
          <w:ilvl w:val="0"/>
          <w:numId w:val="19"/>
        </w:numPr>
        <w:tabs>
          <w:tab w:val="left" w:pos="1594"/>
        </w:tabs>
        <w:spacing w:line="360" w:lineRule="auto"/>
        <w:ind w:left="426" w:right="222" w:firstLine="850"/>
        <w:jc w:val="both"/>
      </w:pPr>
      <w:bookmarkStart w:id="3" w:name="_bookmark5"/>
      <w:bookmarkStart w:id="4" w:name="_bookmark6"/>
      <w:bookmarkStart w:id="5" w:name="_bookmark7"/>
      <w:bookmarkEnd w:id="3"/>
      <w:bookmarkEnd w:id="4"/>
      <w:bookmarkEnd w:id="5"/>
      <w:r>
        <w:t>Переченьсправочныхматериалов,средствсвязииэлектронно-вычислительнойтехники,разрешенныхкиспользованиювовремяпроведенияолимпиады</w:t>
      </w:r>
    </w:p>
    <w:p w:rsidR="009A09AF" w:rsidRDefault="00AC2DBA" w:rsidP="001F5C2C">
      <w:pPr>
        <w:pStyle w:val="a3"/>
        <w:spacing w:line="360" w:lineRule="auto"/>
        <w:ind w:right="229" w:firstLine="707"/>
        <w:jc w:val="both"/>
      </w:pPr>
      <w:r>
        <w:t>Привыполнениизаданийтеоретическогоипрактическоготуроволимпиадыдопускаетсяиспользованиетолькосправочныхматериалов,средствсвязииэлектронно-вычислительнойтехники,предоставленныхорганизаторами, предусмотренных взаданияхикритерияхоценивания.Запрещаетсяпользоватьсяпринесеннымиссобойкалькуляторамисправочнымиматериалами,средствамисвязииэлектронно-вычислительнойтехникой.</w:t>
      </w:r>
      <w:bookmarkStart w:id="6" w:name="_bookmark8"/>
      <w:bookmarkEnd w:id="6"/>
    </w:p>
    <w:p w:rsidR="00A20557" w:rsidRDefault="00A20557" w:rsidP="001F5C2C">
      <w:pPr>
        <w:pStyle w:val="a3"/>
        <w:spacing w:line="360" w:lineRule="auto"/>
        <w:ind w:right="235" w:firstLine="707"/>
        <w:jc w:val="both"/>
      </w:pPr>
    </w:p>
    <w:p w:rsidR="001D6A93" w:rsidRPr="001D6A93" w:rsidRDefault="001D6A93" w:rsidP="0081138F">
      <w:pPr>
        <w:pStyle w:val="a3"/>
        <w:numPr>
          <w:ilvl w:val="0"/>
          <w:numId w:val="19"/>
        </w:numPr>
        <w:spacing w:line="360" w:lineRule="auto"/>
        <w:ind w:left="851" w:right="235" w:firstLine="283"/>
        <w:jc w:val="both"/>
        <w:rPr>
          <w:b/>
        </w:rPr>
      </w:pPr>
      <w:r w:rsidRPr="001D6A93">
        <w:rPr>
          <w:b/>
        </w:rPr>
        <w:t xml:space="preserve">Критериииметодикаоцениваниявыполненныхолимпиадныхзаданий </w:t>
      </w:r>
    </w:p>
    <w:p w:rsidR="009A09AF" w:rsidRPr="001D6A93" w:rsidRDefault="00AC2DBA" w:rsidP="001D6A93">
      <w:pPr>
        <w:pStyle w:val="a3"/>
        <w:spacing w:line="360" w:lineRule="auto"/>
        <w:ind w:left="1134" w:right="235"/>
      </w:pPr>
      <w:r w:rsidRPr="001D6A93">
        <w:t>Система и методика оценивания олимпиадных заданий должна позволять объективновыявить реальныйуровеньподготовкиучастниковолимпиады.</w:t>
      </w:r>
    </w:p>
    <w:p w:rsidR="009A09AF" w:rsidRDefault="00AC2DBA" w:rsidP="001F5C2C">
      <w:pPr>
        <w:pStyle w:val="a3"/>
        <w:spacing w:line="360" w:lineRule="auto"/>
        <w:ind w:right="234" w:firstLine="707"/>
        <w:jc w:val="both"/>
      </w:pPr>
      <w:r>
        <w:t>Сучетомэтого,приразработкеметодикиоцениванияолимпиадныхзаданийпредметно-методическимкомиссиямрекомендуется: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производитьцелыми,анедробнымичислами;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6" w:firstLine="707"/>
        <w:jc w:val="both"/>
        <w:rPr>
          <w:sz w:val="24"/>
        </w:rPr>
      </w:pPr>
      <w:r>
        <w:rPr>
          <w:sz w:val="24"/>
        </w:rPr>
        <w:t>размермаксимальныхбалловзазаданияустановитьвзависимостиотуровнясложностизадания,зазаданияодногоуровнясложностиначислятьодинаковыймаксимальныйбалл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общийрезультатпоитогамкактеоретического,такипрактическоготуровоценивать путем сложения баллов, полученных участниками за каждое теоретическое илипрактическоезадание.</w:t>
      </w:r>
    </w:p>
    <w:p w:rsidR="009A09AF" w:rsidRDefault="00AC2DBA" w:rsidP="001F5C2C">
      <w:pPr>
        <w:spacing w:line="360" w:lineRule="auto"/>
        <w:ind w:left="1106"/>
        <w:jc w:val="both"/>
        <w:rPr>
          <w:b/>
          <w:sz w:val="24"/>
        </w:rPr>
      </w:pPr>
      <w:r>
        <w:rPr>
          <w:sz w:val="24"/>
        </w:rPr>
        <w:t>Оценкавыполненияучастникомлюбогозадания</w:t>
      </w:r>
      <w:r>
        <w:rPr>
          <w:b/>
          <w:sz w:val="24"/>
        </w:rPr>
        <w:t>неможетбытьотрицательной,</w:t>
      </w:r>
    </w:p>
    <w:p w:rsidR="009A09AF" w:rsidRDefault="00AC2DBA" w:rsidP="001F5C2C">
      <w:pPr>
        <w:pStyle w:val="a3"/>
        <w:spacing w:line="360" w:lineRule="auto"/>
        <w:jc w:val="both"/>
        <w:rPr>
          <w:b/>
        </w:rPr>
      </w:pPr>
      <w:r>
        <w:t>минимальнаяоценка,выставляемаязавыполнениеотдельновзятогозадания,</w:t>
      </w:r>
      <w:r>
        <w:rPr>
          <w:b/>
        </w:rPr>
        <w:t>0баллов.</w:t>
      </w:r>
    </w:p>
    <w:p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Итоговая оценка за выполнение заданий определяется путём сложения суммы баллов,набранныхучастникомзавыполнениезаданий теоретического и практического туровс последующимприведениемк100-балльнойсистеме(максимальнаяоценкапоитогамвыполнениязаданий100баллов,например,теоретическийтурнеболее150баллов,практический тур не более 150 баллов, тогда (150 + 150) ÷ 3 = 100). Результат вычисленияокругляетсядо сотых, например: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4" w:firstLine="707"/>
        <w:jc w:val="both"/>
        <w:rPr>
          <w:sz w:val="24"/>
        </w:rPr>
      </w:pPr>
      <w:r>
        <w:rPr>
          <w:sz w:val="24"/>
        </w:rPr>
        <w:lastRenderedPageBreak/>
        <w:t>максимальнаясуммабалловзавыполнениезаданийкактеоретического,такипрактическоготура– 150;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участниквыполнилзаданиятеоретическоготурана122балла;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участниквыполнилзаданияпрактическоготурана143балла;</w:t>
      </w:r>
    </w:p>
    <w:p w:rsidR="009A09AF" w:rsidRDefault="00AC2DBA" w:rsidP="001F5C2C">
      <w:pPr>
        <w:pStyle w:val="a3"/>
        <w:spacing w:line="360" w:lineRule="auto"/>
        <w:ind w:left="1106"/>
        <w:jc w:val="both"/>
      </w:pPr>
      <w:r>
        <w:rPr>
          <w:rFonts w:ascii="Symbol" w:hAnsi="Symbol"/>
        </w:rPr>
        <w:t></w:t>
      </w:r>
      <w:r>
        <w:t>получаем100÷(150+150)×(122+143)=100÷300×265=88,3333...,т.е.</w:t>
      </w:r>
    </w:p>
    <w:p w:rsidR="009A09AF" w:rsidRDefault="00AC2DBA" w:rsidP="001F5C2C">
      <w:pPr>
        <w:pStyle w:val="a3"/>
        <w:spacing w:line="360" w:lineRule="auto"/>
        <w:jc w:val="both"/>
      </w:pPr>
      <w:r>
        <w:t>округлённо83,33.</w:t>
      </w:r>
    </w:p>
    <w:p w:rsidR="001D6A93" w:rsidRDefault="001D6A93" w:rsidP="001F5C2C">
      <w:pPr>
        <w:pStyle w:val="a3"/>
        <w:spacing w:line="360" w:lineRule="auto"/>
        <w:jc w:val="both"/>
      </w:pPr>
    </w:p>
    <w:p w:rsidR="009A09AF" w:rsidRDefault="00FA4596" w:rsidP="00FA4596">
      <w:pPr>
        <w:pStyle w:val="2"/>
        <w:tabs>
          <w:tab w:val="left" w:pos="1436"/>
        </w:tabs>
        <w:spacing w:line="360" w:lineRule="auto"/>
        <w:ind w:left="426" w:right="226" w:firstLine="850"/>
        <w:jc w:val="both"/>
      </w:pPr>
      <w:bookmarkStart w:id="7" w:name="_bookmark9"/>
      <w:bookmarkEnd w:id="7"/>
      <w:r>
        <w:t xml:space="preserve">6. </w:t>
      </w:r>
      <w:r w:rsidR="00AC2DBA">
        <w:t>ИспользованиеучебнойлитературыиИнтернет-ресурсовприподготовкешкольниковк олимпиаде</w:t>
      </w:r>
    </w:p>
    <w:p w:rsidR="009A09AF" w:rsidRDefault="00AC2DBA" w:rsidP="001F5C2C">
      <w:pPr>
        <w:pStyle w:val="a3"/>
        <w:spacing w:line="360" w:lineRule="auto"/>
        <w:ind w:right="227" w:firstLine="707"/>
        <w:jc w:val="both"/>
      </w:pPr>
      <w:r>
        <w:t>Приподготовкеучастниковкмуниципальномуэтапамолимпиадыцелесообразноиспользовать следующиенижеприведенныеисточники.</w:t>
      </w:r>
    </w:p>
    <w:p w:rsidR="009A09AF" w:rsidRPr="00883C98" w:rsidRDefault="00BB4D0D" w:rsidP="00456A5B">
      <w:pPr>
        <w:tabs>
          <w:tab w:val="left" w:pos="1527"/>
        </w:tabs>
        <w:spacing w:line="360" w:lineRule="auto"/>
        <w:ind w:left="1134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 xml:space="preserve">1. </w:t>
      </w:r>
      <w:r w:rsidR="00AC2DBA" w:rsidRPr="00883C98">
        <w:rPr>
          <w:b/>
          <w:bCs/>
          <w:i/>
          <w:sz w:val="24"/>
        </w:rPr>
        <w:t>Учебники: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773"/>
        <w:gridCol w:w="1417"/>
        <w:gridCol w:w="3196"/>
      </w:tblGrid>
      <w:tr w:rsidR="00BB4D0D" w:rsidTr="008778F9">
        <w:trPr>
          <w:trHeight w:val="827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right="30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right="475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491" w:right="22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z w:val="24"/>
              </w:rPr>
              <w:t>издателя(ей) учебника</w:t>
            </w:r>
          </w:p>
        </w:tc>
      </w:tr>
      <w:tr w:rsidR="00BB4D0D" w:rsidTr="008778F9">
        <w:trPr>
          <w:trHeight w:val="1178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ВиноградоваН.Ф.,Смирнов Д.В.,СидоренкоЛ.В.,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ТаранинА.Б.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«Издательскийцентр «ВЕНТАНА-ГРАФ»</w:t>
            </w:r>
          </w:p>
        </w:tc>
      </w:tr>
      <w:tr w:rsidR="00BB4D0D" w:rsidTr="008778F9">
        <w:trPr>
          <w:trHeight w:val="83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ВиноградоваН.Ф.,Смирнов Д.В.,СидоренкоЛ.В.,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ТаранинА.Б.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«Издательскийцентр «ВЕНТАНА-ГРАФ»</w:t>
            </w:r>
          </w:p>
        </w:tc>
      </w:tr>
      <w:tr w:rsidR="00BB4D0D" w:rsidTr="008778F9">
        <w:trPr>
          <w:trHeight w:val="2394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ВиноградоваН.Ф.,Смирнов Д.В.,СидоренкоЛ.В.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идругие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B4D0D" w:rsidRDefault="00BB4D0D" w:rsidP="008778F9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ограниченнойответственностьюИздательскийцентр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2458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ВиноградоваН.Ф.,Смирнов Д.В.,СидоренкоЛ.В.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идругие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B4D0D" w:rsidRDefault="00BB4D0D" w:rsidP="008778F9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ограниченнойответственностьюИздательскийцентр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lastRenderedPageBreak/>
              <w:t>РудаковД.П.идругие;под научнойредакцией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ШойгуЮ.С.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Основыбезопасностижизнедеятельности(2частях)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699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:rsidR="00BB4D0D" w:rsidRDefault="00BB4D0D" w:rsidP="008778F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:rsidR="00BB4D0D" w:rsidRDefault="00BB4D0D" w:rsidP="008778F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издателя(ей) учебника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Б.О.,Гололобов Н.В.,Льняная Л.И.,Маслов М.В.;подредакцией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ЕгороваС.Н.</w:t>
            </w:r>
          </w:p>
          <w:p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Б.О.,Гололобов Н.В.,Льняная Л.И.,Маслов М.В.;подредакцией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ЕгороваС.Н.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Б.О.,Гололобов Н.В.,Льняная Л.И.,Маслов М.В.;подредакцией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ЕгороваС.Н.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Б.О.,Гололобов Н.В.,Льняная Л.И.,Маслов М.В.;подредакцией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ЕгороваС.Н.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Б.О.,Гололобов Н.В.,Льняная Л.И.,Маслов М.В.;подредакцией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ЕгороваС.Н.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АюбовЭ.Н.,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ПрищеповД.З., МурковаМ.В.,НевелёваС.В.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Основыбезопасности</w:t>
            </w:r>
          </w:p>
          <w:p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сограниченной ответственностью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«Русскоеслово–учебник»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lastRenderedPageBreak/>
              <w:t>Аюбов Э.Н.,Прищепов Д.З.,Муркова М.В.,НевелёваС.В.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ограниченнойответственностью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«Русскоеслово–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Аюбов Э.Н.,Прищепов Д.З.,Муркова M.B.,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ограниченнойответственностью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«Русскоеслово–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:rsidTr="008778F9">
        <w:trPr>
          <w:trHeight w:val="849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203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</w:p>
          <w:p w:rsidR="00BB4D0D" w:rsidRDefault="00BB4D0D" w:rsidP="008778F9">
            <w:pPr>
              <w:pStyle w:val="TableParagraph"/>
              <w:ind w:left="107" w:right="6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:rsidR="00BB4D0D" w:rsidRDefault="00BB4D0D" w:rsidP="008778F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Класс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:rsidR="00BB4D0D" w:rsidRDefault="00BB4D0D" w:rsidP="008778F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издателя(ей) учебника</w:t>
            </w:r>
          </w:p>
        </w:tc>
      </w:tr>
      <w:tr w:rsidR="00BB4D0D" w:rsidTr="008778F9">
        <w:trPr>
          <w:trHeight w:val="1385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Аюбов Э.Н.,Прищепов Д.З.,Муркова M.B.,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ограниченнойответственностью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«Русскоеслово–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:rsidTr="008778F9">
        <w:trPr>
          <w:trHeight w:val="1016"/>
        </w:trPr>
        <w:tc>
          <w:tcPr>
            <w:tcW w:w="2465" w:type="dxa"/>
          </w:tcPr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КимС.В.,</w:t>
            </w:r>
          </w:p>
          <w:p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ГорскийВ.А.</w:t>
            </w:r>
          </w:p>
        </w:tc>
        <w:tc>
          <w:tcPr>
            <w:tcW w:w="2773" w:type="dxa"/>
          </w:tcPr>
          <w:p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Основыбезопасностижизнедеятельности</w:t>
            </w:r>
          </w:p>
          <w:p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(базовыйуровень)</w:t>
            </w:r>
          </w:p>
        </w:tc>
        <w:tc>
          <w:tcPr>
            <w:tcW w:w="1417" w:type="dxa"/>
          </w:tcPr>
          <w:p w:rsidR="00BB4D0D" w:rsidRDefault="00BB4D0D" w:rsidP="008778F9">
            <w:pPr>
              <w:pStyle w:val="TableParagraph"/>
              <w:ind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3196" w:type="dxa"/>
          </w:tcPr>
          <w:p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«ИздательскийцентрВЕНТАНА-</w:t>
            </w:r>
          </w:p>
          <w:p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ГРАФ»</w:t>
            </w:r>
          </w:p>
        </w:tc>
      </w:tr>
    </w:tbl>
    <w:p w:rsidR="009A09AF" w:rsidRDefault="009A09AF" w:rsidP="001F5C2C">
      <w:pPr>
        <w:spacing w:line="360" w:lineRule="auto"/>
        <w:rPr>
          <w:sz w:val="24"/>
        </w:rPr>
      </w:pPr>
    </w:p>
    <w:p w:rsidR="00BB4D0D" w:rsidRPr="00883C98" w:rsidRDefault="00BB4D0D" w:rsidP="00BB4D0D">
      <w:pPr>
        <w:pStyle w:val="a4"/>
        <w:numPr>
          <w:ilvl w:val="0"/>
          <w:numId w:val="20"/>
        </w:numPr>
        <w:tabs>
          <w:tab w:val="left" w:pos="1527"/>
        </w:tabs>
        <w:spacing w:line="360" w:lineRule="auto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>Интернет-ресурсы: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7">
        <w:r w:rsidR="00BB4D0D" w:rsidRPr="00BB4D0D">
          <w:rPr>
            <w:color w:val="0000FF"/>
            <w:sz w:val="24"/>
            <w:u w:val="single" w:color="0000FF"/>
          </w:rPr>
          <w:t>https://edu.gov.ru/</w:t>
        </w:r>
      </w:hyperlink>
      <w:r w:rsidR="00BB4D0D" w:rsidRPr="00BB4D0D">
        <w:rPr>
          <w:sz w:val="24"/>
        </w:rPr>
        <w:t>официальныйсайтМинистерствапросвещенияРФ.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8">
        <w:r w:rsidR="00BB4D0D" w:rsidRPr="00BB4D0D">
          <w:rPr>
            <w:color w:val="0000FF"/>
            <w:sz w:val="24"/>
            <w:u w:val="single" w:color="0000FF"/>
          </w:rPr>
          <w:t>http://mil.ru/</w:t>
        </w:r>
      </w:hyperlink>
      <w:r w:rsidR="00BB4D0D" w:rsidRPr="00BB4D0D">
        <w:rPr>
          <w:sz w:val="24"/>
        </w:rPr>
        <w:t>официальныйсайтМинистерстваобороныРФ.</w:t>
      </w:r>
    </w:p>
    <w:p w:rsidR="00BB4D0D" w:rsidRPr="00BB4D0D" w:rsidRDefault="00BB4D0D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r w:rsidRPr="00BB4D0D">
        <w:rPr>
          <w:color w:val="0000FF"/>
          <w:sz w:val="24"/>
          <w:u w:val="single" w:color="0000FF"/>
        </w:rPr>
        <w:t>https://мвд.рф/</w:t>
      </w:r>
      <w:r w:rsidRPr="00BB4D0D">
        <w:rPr>
          <w:sz w:val="24"/>
        </w:rPr>
        <w:t>официальныйсайтМинистерствавнутреннихделРФ.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9">
        <w:r w:rsidR="00BB4D0D" w:rsidRPr="00BB4D0D">
          <w:rPr>
            <w:color w:val="0000FF"/>
            <w:sz w:val="24"/>
            <w:u w:val="single" w:color="0000FF"/>
          </w:rPr>
          <w:t>http://www.fsb.ru/</w:t>
        </w:r>
      </w:hyperlink>
      <w:r w:rsidR="00BB4D0D" w:rsidRPr="00BB4D0D">
        <w:rPr>
          <w:sz w:val="24"/>
        </w:rPr>
        <w:t>официальныйсайтФедеральнойслужбыбезопасностиРФ.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4" w:hanging="357"/>
        <w:jc w:val="both"/>
        <w:rPr>
          <w:sz w:val="24"/>
        </w:rPr>
      </w:pPr>
      <w:hyperlink r:id="rId10">
        <w:r w:rsidR="00BB4D0D" w:rsidRPr="00BB4D0D">
          <w:rPr>
            <w:color w:val="0000FF"/>
            <w:sz w:val="24"/>
            <w:u w:val="single" w:color="0000FF"/>
          </w:rPr>
          <w:t>http://www.mchs.gov.ru/</w:t>
        </w:r>
      </w:hyperlink>
      <w:r w:rsidR="00BB4D0D" w:rsidRPr="00BB4D0D">
        <w:rPr>
          <w:sz w:val="24"/>
        </w:rPr>
        <w:t>официальныйсайтМинистерстваРФподеламгражданскойобороны,чрезвычайнымситуациямиликвидациипоследствийстихийныхбедствий.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1">
        <w:r w:rsidR="00BB4D0D" w:rsidRPr="00BB4D0D">
          <w:rPr>
            <w:color w:val="0000FF"/>
            <w:sz w:val="24"/>
            <w:u w:val="single" w:color="0000FF"/>
          </w:rPr>
          <w:t>https://www.rosminzdrav.ru/</w:t>
        </w:r>
      </w:hyperlink>
      <w:r w:rsidR="00BB4D0D" w:rsidRPr="00BB4D0D">
        <w:rPr>
          <w:sz w:val="24"/>
        </w:rPr>
        <w:t>официальныйсайтМинистерстваздравоохраненияРФ.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b/>
          <w:sz w:val="24"/>
        </w:rPr>
      </w:pPr>
      <w:hyperlink r:id="rId12">
        <w:r w:rsidR="00BB4D0D" w:rsidRPr="00BB4D0D">
          <w:rPr>
            <w:color w:val="0000FF"/>
            <w:sz w:val="24"/>
            <w:u w:val="single" w:color="0000FF"/>
          </w:rPr>
          <w:t>http://www.pravo.gov.ru/</w:t>
        </w:r>
      </w:hyperlink>
      <w:r w:rsidR="00BB4D0D" w:rsidRPr="00BB4D0D">
        <w:rPr>
          <w:sz w:val="24"/>
        </w:rPr>
        <w:t>официальныйинтернет-порталправовойинформации.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6" w:hanging="357"/>
        <w:jc w:val="both"/>
        <w:rPr>
          <w:sz w:val="24"/>
        </w:rPr>
      </w:pPr>
      <w:hyperlink r:id="rId13">
        <w:r w:rsidR="00BB4D0D" w:rsidRPr="00BB4D0D">
          <w:rPr>
            <w:color w:val="0000FF"/>
            <w:sz w:val="24"/>
            <w:u w:val="single" w:color="0000FF"/>
          </w:rPr>
          <w:t>https://www.gost.ru/portal/gost</w:t>
        </w:r>
      </w:hyperlink>
      <w:r w:rsidR="00BB4D0D" w:rsidRPr="00BB4D0D">
        <w:rPr>
          <w:sz w:val="24"/>
        </w:rPr>
        <w:t>официальный сайт Федерального агентствапотехническомурегулированиюи метрологии.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4">
        <w:r w:rsidR="00BB4D0D" w:rsidRPr="00BB4D0D">
          <w:rPr>
            <w:color w:val="0000FF"/>
            <w:sz w:val="24"/>
            <w:u w:val="single" w:color="0000FF"/>
          </w:rPr>
          <w:t>http://www.tssr.ru/</w:t>
        </w:r>
      </w:hyperlink>
      <w:r w:rsidR="00BB4D0D" w:rsidRPr="00BB4D0D">
        <w:rPr>
          <w:sz w:val="24"/>
        </w:rPr>
        <w:t>официальныйсайтФедерацииспортивноготуризмаРоссии.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hanging="357"/>
        <w:jc w:val="both"/>
        <w:rPr>
          <w:sz w:val="24"/>
        </w:rPr>
      </w:pPr>
      <w:hyperlink r:id="rId15">
        <w:r w:rsidR="00BB4D0D" w:rsidRPr="00BB4D0D">
          <w:rPr>
            <w:color w:val="0000FF"/>
            <w:sz w:val="24"/>
            <w:u w:val="single" w:color="0000FF"/>
          </w:rPr>
          <w:t>http://c-f-r.ru</w:t>
        </w:r>
      </w:hyperlink>
      <w:r w:rsidR="00BB4D0D" w:rsidRPr="00BB4D0D">
        <w:rPr>
          <w:sz w:val="24"/>
        </w:rPr>
        <w:t>официальныйсайтФедерациискалолазанияРоссии.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1" w:hanging="357"/>
        <w:jc w:val="both"/>
        <w:rPr>
          <w:sz w:val="24"/>
        </w:rPr>
      </w:pPr>
      <w:hyperlink r:id="rId16">
        <w:r w:rsidR="00BB4D0D" w:rsidRPr="00BB4D0D">
          <w:rPr>
            <w:color w:val="0000FF"/>
            <w:sz w:val="24"/>
            <w:u w:val="single" w:color="0000FF"/>
          </w:rPr>
          <w:t>http://allfirstaid.ru/</w:t>
        </w:r>
      </w:hyperlink>
      <w:r w:rsidR="00BB4D0D" w:rsidRPr="00BB4D0D">
        <w:rPr>
          <w:sz w:val="24"/>
        </w:rPr>
        <w:t>Всё о первой помощи. Партнерство профессионалов первойпомощи.</w:t>
      </w:r>
    </w:p>
    <w:p w:rsidR="00BB4D0D" w:rsidRPr="00BB4D0D" w:rsidRDefault="00075A4C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sz w:val="24"/>
        </w:rPr>
      </w:pPr>
      <w:hyperlink r:id="rId17">
        <w:r w:rsidR="00BB4D0D" w:rsidRPr="00BB4D0D">
          <w:rPr>
            <w:color w:val="0000FF"/>
            <w:sz w:val="24"/>
            <w:u w:val="single" w:color="0000FF"/>
          </w:rPr>
          <w:t>https://docs.edu.gov.ru/document/930577efb01edcf253c78c7ae08a4873/</w:t>
        </w:r>
      </w:hyperlink>
      <w:r w:rsidR="00BB4D0D" w:rsidRPr="00BB4D0D">
        <w:rPr>
          <w:sz w:val="24"/>
        </w:rPr>
        <w:t>«Перваяпомощь». Учебное пособие для лиц, обязанных и (или) имеющих право оказывать первуюпомощь.</w:t>
      </w:r>
    </w:p>
    <w:p w:rsidR="009A09AF" w:rsidRPr="00BB4D0D" w:rsidRDefault="00075A4C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i/>
          <w:sz w:val="28"/>
        </w:rPr>
      </w:pPr>
      <w:hyperlink r:id="rId18" w:history="1">
        <w:r w:rsidR="00BB4D0D" w:rsidRPr="00BB4D0D">
          <w:rPr>
            <w:rStyle w:val="ab"/>
            <w:sz w:val="24"/>
          </w:rPr>
          <w:t>http://edu-br.ucoz.com/Bgimc/universalnaja_spasatelnaja_petlja.pdf</w:t>
        </w:r>
      </w:hyperlink>
      <w:r w:rsidR="00BB4D0D" w:rsidRPr="00BB4D0D">
        <w:rPr>
          <w:sz w:val="24"/>
        </w:rPr>
        <w:t>Универсальнаяспасательнаяпетля. Рекомендации. Методикаиспользования.</w:t>
      </w:r>
      <w:bookmarkStart w:id="8" w:name="_bookmark10"/>
      <w:bookmarkEnd w:id="8"/>
    </w:p>
    <w:sectPr w:rsidR="009A09AF" w:rsidRPr="00BB4D0D" w:rsidSect="00014BE2">
      <w:footerReference w:type="default" r:id="rId19"/>
      <w:pgSz w:w="11910" w:h="16840"/>
      <w:pgMar w:top="1320" w:right="620" w:bottom="940" w:left="1020" w:header="0" w:footer="6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F4" w:rsidRDefault="001456F4">
      <w:r>
        <w:separator/>
      </w:r>
    </w:p>
  </w:endnote>
  <w:endnote w:type="continuationSeparator" w:id="1">
    <w:p w:rsidR="001456F4" w:rsidRDefault="0014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487386"/>
      <w:docPartObj>
        <w:docPartGallery w:val="Page Numbers (Bottom of Page)"/>
        <w:docPartUnique/>
      </w:docPartObj>
    </w:sdtPr>
    <w:sdtContent>
      <w:p w:rsidR="00AC2DBA" w:rsidRDefault="00075A4C">
        <w:pPr>
          <w:pStyle w:val="a7"/>
          <w:jc w:val="right"/>
        </w:pPr>
        <w:r>
          <w:fldChar w:fldCharType="begin"/>
        </w:r>
        <w:r w:rsidR="00AC2DBA">
          <w:instrText>PAGE   \* MERGEFORMAT</w:instrText>
        </w:r>
        <w:r>
          <w:fldChar w:fldCharType="separate"/>
        </w:r>
        <w:r w:rsidR="00476248">
          <w:rPr>
            <w:noProof/>
          </w:rPr>
          <w:t>1</w:t>
        </w:r>
        <w:r>
          <w:fldChar w:fldCharType="end"/>
        </w:r>
      </w:p>
    </w:sdtContent>
  </w:sdt>
  <w:p w:rsidR="00AC2DBA" w:rsidRDefault="00AC2DBA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F4" w:rsidRDefault="001456F4">
      <w:r>
        <w:separator/>
      </w:r>
    </w:p>
  </w:footnote>
  <w:footnote w:type="continuationSeparator" w:id="1">
    <w:p w:rsidR="001456F4" w:rsidRDefault="0014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92"/>
    <w:multiLevelType w:val="hybridMultilevel"/>
    <w:tmpl w:val="8200BFD4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D359C"/>
    <w:multiLevelType w:val="multilevel"/>
    <w:tmpl w:val="28407CF4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2">
    <w:nsid w:val="1B8E4BD4"/>
    <w:multiLevelType w:val="hybridMultilevel"/>
    <w:tmpl w:val="A16AE8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43776D"/>
    <w:multiLevelType w:val="hybridMultilevel"/>
    <w:tmpl w:val="B3BE2F5A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756FC8"/>
    <w:multiLevelType w:val="hybridMultilevel"/>
    <w:tmpl w:val="1EC8532A"/>
    <w:lvl w:ilvl="0" w:tplc="C2A6F1E4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A815A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E7C4DC3A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362786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CE3C8A3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C1E464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55E56A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39F24DB4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7B469F3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5">
    <w:nsid w:val="2377329B"/>
    <w:multiLevelType w:val="hybridMultilevel"/>
    <w:tmpl w:val="46FCA712"/>
    <w:lvl w:ilvl="0" w:tplc="D52E02B8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F47AB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C6A6639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7FE70F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270C55B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841465A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F9BA16C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2608558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E5A45FE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6">
    <w:nsid w:val="2BFD39C4"/>
    <w:multiLevelType w:val="hybridMultilevel"/>
    <w:tmpl w:val="95C87ED4"/>
    <w:lvl w:ilvl="0" w:tplc="E8661C1C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6D78E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DCEE230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DF2D3F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73DA179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A292417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A60E26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A9DA83FE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F4058E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7">
    <w:nsid w:val="2D3B7790"/>
    <w:multiLevelType w:val="hybridMultilevel"/>
    <w:tmpl w:val="523E7386"/>
    <w:lvl w:ilvl="0" w:tplc="532AF968">
      <w:numFmt w:val="bullet"/>
      <w:lvlText w:val=""/>
      <w:lvlJc w:val="left"/>
      <w:pPr>
        <w:ind w:left="39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E9C60">
      <w:numFmt w:val="bullet"/>
      <w:lvlText w:val="•"/>
      <w:lvlJc w:val="left"/>
      <w:pPr>
        <w:ind w:left="1386" w:hanging="346"/>
      </w:pPr>
      <w:rPr>
        <w:rFonts w:hint="default"/>
        <w:lang w:val="ru-RU" w:eastAsia="en-US" w:bidi="ar-SA"/>
      </w:rPr>
    </w:lvl>
    <w:lvl w:ilvl="2" w:tplc="98AA3C16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7304C2CC">
      <w:numFmt w:val="bullet"/>
      <w:lvlText w:val="•"/>
      <w:lvlJc w:val="left"/>
      <w:pPr>
        <w:ind w:left="3359" w:hanging="346"/>
      </w:pPr>
      <w:rPr>
        <w:rFonts w:hint="default"/>
        <w:lang w:val="ru-RU" w:eastAsia="en-US" w:bidi="ar-SA"/>
      </w:rPr>
    </w:lvl>
    <w:lvl w:ilvl="4" w:tplc="8A381716">
      <w:numFmt w:val="bullet"/>
      <w:lvlText w:val="•"/>
      <w:lvlJc w:val="left"/>
      <w:pPr>
        <w:ind w:left="4346" w:hanging="346"/>
      </w:pPr>
      <w:rPr>
        <w:rFonts w:hint="default"/>
        <w:lang w:val="ru-RU" w:eastAsia="en-US" w:bidi="ar-SA"/>
      </w:rPr>
    </w:lvl>
    <w:lvl w:ilvl="5" w:tplc="EC6EE2AC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9BBE6A6A">
      <w:numFmt w:val="bullet"/>
      <w:lvlText w:val="•"/>
      <w:lvlJc w:val="left"/>
      <w:pPr>
        <w:ind w:left="6319" w:hanging="346"/>
      </w:pPr>
      <w:rPr>
        <w:rFonts w:hint="default"/>
        <w:lang w:val="ru-RU" w:eastAsia="en-US" w:bidi="ar-SA"/>
      </w:rPr>
    </w:lvl>
    <w:lvl w:ilvl="7" w:tplc="D8F83368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693C9B40">
      <w:numFmt w:val="bullet"/>
      <w:lvlText w:val="•"/>
      <w:lvlJc w:val="left"/>
      <w:pPr>
        <w:ind w:left="8293" w:hanging="346"/>
      </w:pPr>
      <w:rPr>
        <w:rFonts w:hint="default"/>
        <w:lang w:val="ru-RU" w:eastAsia="en-US" w:bidi="ar-SA"/>
      </w:rPr>
    </w:lvl>
  </w:abstractNum>
  <w:abstractNum w:abstractNumId="8">
    <w:nsid w:val="2DD0377A"/>
    <w:multiLevelType w:val="hybridMultilevel"/>
    <w:tmpl w:val="FBBAAB82"/>
    <w:lvl w:ilvl="0" w:tplc="2C68DC3E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18"/>
        <w:sz w:val="15"/>
        <w:szCs w:val="15"/>
        <w:lang w:val="ru-RU" w:eastAsia="en-US" w:bidi="ar-SA"/>
      </w:rPr>
    </w:lvl>
    <w:lvl w:ilvl="1" w:tplc="BF047AB6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12C0AE62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99E8CD86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3F6A231C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56C40B7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8F0660A4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CF466CEC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2DD261B2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abstractNum w:abstractNumId="9">
    <w:nsid w:val="3CEC7581"/>
    <w:multiLevelType w:val="hybridMultilevel"/>
    <w:tmpl w:val="361C2160"/>
    <w:lvl w:ilvl="0" w:tplc="D676243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9CACD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60BA210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CCC62E8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1D23E6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8F38003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D149D8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523ADAF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A40CF7E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0">
    <w:nsid w:val="3E78445B"/>
    <w:multiLevelType w:val="hybridMultilevel"/>
    <w:tmpl w:val="3A54F81C"/>
    <w:lvl w:ilvl="0" w:tplc="E94A4E40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4C87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D32B65C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86C49FF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147E71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9A43B6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D768F8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A08ED700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A2C8556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1">
    <w:nsid w:val="3FF27687"/>
    <w:multiLevelType w:val="hybridMultilevel"/>
    <w:tmpl w:val="CF1CE294"/>
    <w:lvl w:ilvl="0" w:tplc="F0B01C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86AA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A90E151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9A8945A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840F556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67906E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80687C2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990AA6B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E640C3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2">
    <w:nsid w:val="45116806"/>
    <w:multiLevelType w:val="hybridMultilevel"/>
    <w:tmpl w:val="EE5CFD0E"/>
    <w:lvl w:ilvl="0" w:tplc="C2BC36E6">
      <w:numFmt w:val="bullet"/>
      <w:lvlText w:val=""/>
      <w:lvlJc w:val="left"/>
      <w:pPr>
        <w:ind w:left="39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08DB9E">
      <w:numFmt w:val="bullet"/>
      <w:lvlText w:val="•"/>
      <w:lvlJc w:val="left"/>
      <w:pPr>
        <w:ind w:left="1386" w:hanging="348"/>
      </w:pPr>
      <w:rPr>
        <w:rFonts w:hint="default"/>
        <w:lang w:val="ru-RU" w:eastAsia="en-US" w:bidi="ar-SA"/>
      </w:rPr>
    </w:lvl>
    <w:lvl w:ilvl="2" w:tplc="FAB6C7B6">
      <w:numFmt w:val="bullet"/>
      <w:lvlText w:val="•"/>
      <w:lvlJc w:val="left"/>
      <w:pPr>
        <w:ind w:left="2373" w:hanging="348"/>
      </w:pPr>
      <w:rPr>
        <w:rFonts w:hint="default"/>
        <w:lang w:val="ru-RU" w:eastAsia="en-US" w:bidi="ar-SA"/>
      </w:rPr>
    </w:lvl>
    <w:lvl w:ilvl="3" w:tplc="4F8AEB1A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  <w:lvl w:ilvl="4" w:tplc="073CE644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7B5A8BA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1BC2CF2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C4A65E2">
      <w:numFmt w:val="bullet"/>
      <w:lvlText w:val="•"/>
      <w:lvlJc w:val="left"/>
      <w:pPr>
        <w:ind w:left="7306" w:hanging="348"/>
      </w:pPr>
      <w:rPr>
        <w:rFonts w:hint="default"/>
        <w:lang w:val="ru-RU" w:eastAsia="en-US" w:bidi="ar-SA"/>
      </w:rPr>
    </w:lvl>
    <w:lvl w:ilvl="8" w:tplc="02FA9428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</w:abstractNum>
  <w:abstractNum w:abstractNumId="13">
    <w:nsid w:val="464D3E4F"/>
    <w:multiLevelType w:val="hybridMultilevel"/>
    <w:tmpl w:val="2A6E1E56"/>
    <w:lvl w:ilvl="0" w:tplc="CD6C5D70">
      <w:start w:val="4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46695B10"/>
    <w:multiLevelType w:val="hybridMultilevel"/>
    <w:tmpl w:val="94FC2576"/>
    <w:lvl w:ilvl="0" w:tplc="9DFC60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8FED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00E25790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93E68A7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DD9438B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C706CDB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637AC18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58613E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166CDC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5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EB4383"/>
    <w:multiLevelType w:val="hybridMultilevel"/>
    <w:tmpl w:val="7756C16E"/>
    <w:lvl w:ilvl="0" w:tplc="1C8813D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428F5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1FC8A2A8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8F44EBA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83E2D78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910F16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DD8AFC4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BFE69E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9FB442AE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7">
    <w:nsid w:val="62715458"/>
    <w:multiLevelType w:val="hybridMultilevel"/>
    <w:tmpl w:val="FBB4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1C8A"/>
    <w:multiLevelType w:val="hybridMultilevel"/>
    <w:tmpl w:val="461AC31E"/>
    <w:lvl w:ilvl="0" w:tplc="8C4828D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>
    <w:nsid w:val="776E7A49"/>
    <w:multiLevelType w:val="hybridMultilevel"/>
    <w:tmpl w:val="FF06465C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BF4207"/>
    <w:multiLevelType w:val="hybridMultilevel"/>
    <w:tmpl w:val="BE5E8CE4"/>
    <w:lvl w:ilvl="0" w:tplc="C66A58E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18"/>
  </w:num>
  <w:num w:numId="15">
    <w:abstractNumId w:val="19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09AF"/>
    <w:rsid w:val="00014BE2"/>
    <w:rsid w:val="00023C7F"/>
    <w:rsid w:val="00075A4C"/>
    <w:rsid w:val="000970BB"/>
    <w:rsid w:val="00143F61"/>
    <w:rsid w:val="001456F4"/>
    <w:rsid w:val="001771CA"/>
    <w:rsid w:val="001D6A93"/>
    <w:rsid w:val="001F5C2C"/>
    <w:rsid w:val="00220E2E"/>
    <w:rsid w:val="002C2AD5"/>
    <w:rsid w:val="002E12B9"/>
    <w:rsid w:val="0036206D"/>
    <w:rsid w:val="00400387"/>
    <w:rsid w:val="00456A5B"/>
    <w:rsid w:val="00476248"/>
    <w:rsid w:val="0050027C"/>
    <w:rsid w:val="005112F6"/>
    <w:rsid w:val="005430AC"/>
    <w:rsid w:val="005E5C88"/>
    <w:rsid w:val="006E0A0F"/>
    <w:rsid w:val="00702D8C"/>
    <w:rsid w:val="00703588"/>
    <w:rsid w:val="00706EC6"/>
    <w:rsid w:val="0075083D"/>
    <w:rsid w:val="007F4A52"/>
    <w:rsid w:val="0081138F"/>
    <w:rsid w:val="00821EA3"/>
    <w:rsid w:val="00883C98"/>
    <w:rsid w:val="008955C5"/>
    <w:rsid w:val="008B0C41"/>
    <w:rsid w:val="008B739E"/>
    <w:rsid w:val="008C0C3C"/>
    <w:rsid w:val="008E3BFD"/>
    <w:rsid w:val="008F2D6C"/>
    <w:rsid w:val="009A09AF"/>
    <w:rsid w:val="009A5A62"/>
    <w:rsid w:val="009B33EE"/>
    <w:rsid w:val="009C0973"/>
    <w:rsid w:val="009D1422"/>
    <w:rsid w:val="00A20557"/>
    <w:rsid w:val="00A7665D"/>
    <w:rsid w:val="00AC2DBA"/>
    <w:rsid w:val="00AD5CAA"/>
    <w:rsid w:val="00B3666E"/>
    <w:rsid w:val="00BB4D0D"/>
    <w:rsid w:val="00C97F42"/>
    <w:rsid w:val="00D01904"/>
    <w:rsid w:val="00D32E11"/>
    <w:rsid w:val="00D63056"/>
    <w:rsid w:val="00E24F51"/>
    <w:rsid w:val="00E52FD5"/>
    <w:rsid w:val="00E96C75"/>
    <w:rsid w:val="00F14488"/>
    <w:rsid w:val="00F42D27"/>
    <w:rsid w:val="00FA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A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75A4C"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75A4C"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075A4C"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75A4C"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rsid w:val="00075A4C"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75A4C"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75A4C"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075A4C"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unhideWhenUsed/>
    <w:rsid w:val="007F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D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" TargetMode="External"/><Relationship Id="rId13" Type="http://schemas.openxmlformats.org/officeDocument/2006/relationships/hyperlink" Target="https://www.gost.ru/portal/gost" TargetMode="External"/><Relationship Id="rId18" Type="http://schemas.openxmlformats.org/officeDocument/2006/relationships/hyperlink" Target="http://edu-br.ucoz.com/Bgimc/universalnaja_spasatelnaja_petlj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docs.edu.gov.ru/document/930577efb01edcf253c78c7ae08a48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firstai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minzdra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-f-r.ru/" TargetMode="External"/><Relationship Id="rId10" Type="http://schemas.openxmlformats.org/officeDocument/2006/relationships/hyperlink" Target="http://www.mchs.go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b.ru/" TargetMode="External"/><Relationship Id="rId14" Type="http://schemas.openxmlformats.org/officeDocument/2006/relationships/hyperlink" Target="http://www.tss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</cp:lastModifiedBy>
  <cp:revision>45</cp:revision>
  <dcterms:created xsi:type="dcterms:W3CDTF">2021-10-29T08:44:00Z</dcterms:created>
  <dcterms:modified xsi:type="dcterms:W3CDTF">2023-11-14T09:55:00Z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