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728" w:rsidRPr="00860728" w:rsidRDefault="00860728" w:rsidP="001B010E">
      <w:pPr>
        <w:rPr>
          <w:b/>
          <w:bCs/>
        </w:rPr>
      </w:pPr>
      <w:r w:rsidRPr="00860728">
        <w:rPr>
          <w:b/>
          <w:bCs/>
        </w:rPr>
        <w:fldChar w:fldCharType="begin"/>
      </w:r>
      <w:r w:rsidRPr="00860728">
        <w:rPr>
          <w:b/>
          <w:bCs/>
        </w:rPr>
        <w:instrText xml:space="preserve"> HYPERLINK "https://xn--80aa0bfad.xn--p1ai/munitsipalnye-instrumenty-upravleniya-kachestvom-obrazovaniya/mekhanizmy-upravleniya-kachestvom-obrazovatelnoj-deyatelnosti/sistema-monitoringa-kachestva-doshkolnogo-obrazovaniya/pokazateli/povyshenie-kachestva-upravleniya-v-doo" </w:instrText>
      </w:r>
      <w:r w:rsidRPr="00860728">
        <w:rPr>
          <w:b/>
          <w:bCs/>
        </w:rPr>
        <w:fldChar w:fldCharType="separate"/>
      </w:r>
      <w:r w:rsidRPr="00860728">
        <w:rPr>
          <w:rStyle w:val="a3"/>
          <w:b/>
          <w:bCs/>
        </w:rPr>
        <w:t>Повышение качества управления в ДОО</w:t>
      </w:r>
      <w:r w:rsidRPr="00860728">
        <w:fldChar w:fldCharType="end"/>
      </w:r>
    </w:p>
    <w:p w:rsidR="00860728" w:rsidRPr="001B010E" w:rsidRDefault="001B010E" w:rsidP="001B010E">
      <w:pPr>
        <w:rPr>
          <w:rFonts w:ascii="Times New Roman" w:hAnsi="Times New Roman" w:cs="Times New Roman"/>
        </w:rPr>
      </w:pPr>
      <w:r w:rsidRPr="001B010E">
        <w:rPr>
          <w:rFonts w:ascii="Times New Roman" w:hAnsi="Times New Roman" w:cs="Times New Roman"/>
        </w:rPr>
        <w:t xml:space="preserve">          </w:t>
      </w:r>
      <w:r w:rsidR="00860728" w:rsidRPr="001B010E">
        <w:rPr>
          <w:rFonts w:ascii="Times New Roman" w:hAnsi="Times New Roman" w:cs="Times New Roman"/>
        </w:rPr>
        <w:t>Повышение качества управления в ДОО определяется на основе оценки трёх показателей:</w:t>
      </w:r>
      <w:r w:rsidR="00860728" w:rsidRPr="001B010E">
        <w:rPr>
          <w:rFonts w:ascii="Times New Roman" w:hAnsi="Times New Roman" w:cs="Times New Roman"/>
        </w:rPr>
        <w:br/>
      </w:r>
      <w:r w:rsidRPr="001B010E">
        <w:rPr>
          <w:rFonts w:ascii="Times New Roman" w:hAnsi="Times New Roman" w:cs="Times New Roman"/>
        </w:rPr>
        <w:t xml:space="preserve">          1. </w:t>
      </w:r>
      <w:r w:rsidR="00860728" w:rsidRPr="001B010E">
        <w:rPr>
          <w:rFonts w:ascii="Times New Roman" w:hAnsi="Times New Roman" w:cs="Times New Roman"/>
        </w:rPr>
        <w:t>Наличие у руководителя ДОО требуемого пр</w:t>
      </w:r>
      <w:r w:rsidRPr="001B010E">
        <w:rPr>
          <w:rFonts w:ascii="Times New Roman" w:hAnsi="Times New Roman" w:cs="Times New Roman"/>
        </w:rPr>
        <w:t>офессионального образования.</w:t>
      </w:r>
      <w:r w:rsidRPr="001B010E">
        <w:rPr>
          <w:rFonts w:ascii="Times New Roman" w:hAnsi="Times New Roman" w:cs="Times New Roman"/>
        </w:rPr>
        <w:br/>
        <w:t xml:space="preserve">          2. </w:t>
      </w:r>
      <w:r w:rsidR="00860728" w:rsidRPr="001B010E">
        <w:rPr>
          <w:rFonts w:ascii="Times New Roman" w:hAnsi="Times New Roman" w:cs="Times New Roman"/>
        </w:rPr>
        <w:t>Разработанность и функционирование внутренней системы оценки качества образо</w:t>
      </w:r>
      <w:r w:rsidRPr="001B010E">
        <w:rPr>
          <w:rFonts w:ascii="Times New Roman" w:hAnsi="Times New Roman" w:cs="Times New Roman"/>
        </w:rPr>
        <w:t>вания в ДОО (далее - ВСОКО).</w:t>
      </w:r>
      <w:r w:rsidRPr="001B010E">
        <w:rPr>
          <w:rFonts w:ascii="Times New Roman" w:hAnsi="Times New Roman" w:cs="Times New Roman"/>
        </w:rPr>
        <w:br/>
        <w:t xml:space="preserve">          3.</w:t>
      </w:r>
      <w:r w:rsidR="00860728" w:rsidRPr="001B010E">
        <w:rPr>
          <w:rFonts w:ascii="Times New Roman" w:hAnsi="Times New Roman" w:cs="Times New Roman"/>
        </w:rPr>
        <w:t>Наличие программы развития ДОО.</w:t>
      </w:r>
      <w:r w:rsidR="00860728" w:rsidRPr="001B010E">
        <w:rPr>
          <w:rFonts w:ascii="Times New Roman" w:hAnsi="Times New Roman" w:cs="Times New Roman"/>
        </w:rPr>
        <w:br/>
        <w:t>Показатель «</w:t>
      </w:r>
      <w:r w:rsidR="00860728" w:rsidRPr="001B010E">
        <w:rPr>
          <w:rFonts w:ascii="Times New Roman" w:hAnsi="Times New Roman" w:cs="Times New Roman"/>
          <w:b/>
          <w:bCs/>
        </w:rPr>
        <w:t>Наличие у руководителя ДОО требуемого профессионального образования</w:t>
      </w:r>
      <w:r w:rsidR="00860728" w:rsidRPr="001B010E">
        <w:rPr>
          <w:rFonts w:ascii="Times New Roman" w:hAnsi="Times New Roman" w:cs="Times New Roman"/>
        </w:rPr>
        <w:t>» считается полностью подтвержденным, если у руководителя имеется высшее образование по направлениям подготовки «Государственное и муниципальное управление», «Менеджмент», «Управление персоналом» или высшее образование и дополнительное профессиональное образование в области государственного и муниципального управления или менеджмента и экономики.</w:t>
      </w:r>
      <w:r w:rsidR="00860728" w:rsidRPr="001B010E">
        <w:rPr>
          <w:rFonts w:ascii="Times New Roman" w:hAnsi="Times New Roman" w:cs="Times New Roman"/>
        </w:rPr>
        <w:br/>
        <w:t>Показатель «</w:t>
      </w:r>
      <w:r w:rsidR="00860728" w:rsidRPr="001B010E">
        <w:rPr>
          <w:rFonts w:ascii="Times New Roman" w:hAnsi="Times New Roman" w:cs="Times New Roman"/>
          <w:b/>
          <w:bCs/>
        </w:rPr>
        <w:t>Разработанность и функционирование ВСОКО в ДОО</w:t>
      </w:r>
      <w:r w:rsidR="00860728" w:rsidRPr="001B010E">
        <w:rPr>
          <w:rFonts w:ascii="Times New Roman" w:hAnsi="Times New Roman" w:cs="Times New Roman"/>
        </w:rPr>
        <w:t>» считается полностью подтвержденным, если имеется разработанное и утвержденное в ДОО положение о ВСОКО, планы и отчеты об осуществлении ВСОКО, результаты реализации ВСОКО отражены на официальном сайте ДОО</w:t>
      </w:r>
      <w:r w:rsidR="00860728" w:rsidRPr="001B010E">
        <w:rPr>
          <w:rFonts w:ascii="Times New Roman" w:hAnsi="Times New Roman" w:cs="Times New Roman"/>
        </w:rPr>
        <w:br/>
        <w:t>Показатель «</w:t>
      </w:r>
      <w:r w:rsidR="00860728" w:rsidRPr="001B010E">
        <w:rPr>
          <w:rFonts w:ascii="Times New Roman" w:hAnsi="Times New Roman" w:cs="Times New Roman"/>
          <w:b/>
          <w:bCs/>
        </w:rPr>
        <w:t>Наличие программы развития ДОО</w:t>
      </w:r>
      <w:r w:rsidR="00860728" w:rsidRPr="001B010E">
        <w:rPr>
          <w:rFonts w:ascii="Times New Roman" w:hAnsi="Times New Roman" w:cs="Times New Roman"/>
        </w:rPr>
        <w:t>» считается полностью подтвержденным, если в ДОО разработана и реализуется программа развития ДОО, которая содержит стратегию развития в долгосрочном периоде (не менее 3 лет), а также требования к ресурсному обеспечению ее реализации.»</w:t>
      </w:r>
    </w:p>
    <w:p w:rsidR="00860728" w:rsidRDefault="00860728" w:rsidP="00860728">
      <w:r w:rsidRPr="00860728">
        <w:rPr>
          <w:noProof/>
          <w:lang w:eastAsia="ru-RU"/>
        </w:rPr>
        <mc:AlternateContent>
          <mc:Choice Requires="wps">
            <w:drawing>
              <wp:inline distT="0" distB="0" distL="0" distR="0">
                <wp:extent cx="304800" cy="304800"/>
                <wp:effectExtent l="0" t="0" r="0" b="0"/>
                <wp:docPr id="4" name="Прямоугольник 4" descr="https://xn--80aa0bfad.xn--p1a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4F0587" id="Прямоугольник 4" o:spid="_x0000_s1026" alt="https://xn--80aa0bfad.xn--p1a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hHf3f8QIAAPAFAAAO&#10;AAAAAAAAAAAAAAAAAC4CAABkcnMvZTJvRG9jLnhtbFBLAQItABQABgAIAAAAIQBMoOks2AAAAAMB&#10;AAAPAAAAAAAAAAAAAAAAAEsFAABkcnMvZG93bnJldi54bWxQSwUGAAAAAAQABADzAAAAUAYAAAAA&#10;" filled="f" stroked="f">
                <o:lock v:ext="edit" aspectratio="t"/>
                <w10:anchorlock/>
              </v:rect>
            </w:pict>
          </mc:Fallback>
        </mc:AlternateContent>
      </w:r>
    </w:p>
    <w:p w:rsidR="00860728" w:rsidRPr="001B010E" w:rsidRDefault="000360CA" w:rsidP="00860728">
      <w:pPr>
        <w:rPr>
          <w:rFonts w:ascii="Times New Roman" w:hAnsi="Times New Roman" w:cs="Times New Roman"/>
          <w:b/>
          <w:bCs/>
        </w:rPr>
      </w:pPr>
      <w:hyperlink r:id="rId5" w:history="1">
        <w:r w:rsidR="00860728" w:rsidRPr="001B010E">
          <w:rPr>
            <w:rStyle w:val="a3"/>
            <w:rFonts w:ascii="Times New Roman" w:hAnsi="Times New Roman" w:cs="Times New Roman"/>
            <w:b/>
            <w:bCs/>
          </w:rPr>
          <w:t>Обеспечение здо</w:t>
        </w:r>
        <w:r w:rsidR="001B010E">
          <w:rPr>
            <w:rStyle w:val="a3"/>
            <w:rFonts w:ascii="Times New Roman" w:hAnsi="Times New Roman" w:cs="Times New Roman"/>
            <w:b/>
            <w:bCs/>
          </w:rPr>
          <w:t>р</w:t>
        </w:r>
        <w:r w:rsidR="00860728" w:rsidRPr="001B010E">
          <w:rPr>
            <w:rStyle w:val="a3"/>
            <w:rFonts w:ascii="Times New Roman" w:hAnsi="Times New Roman" w:cs="Times New Roman"/>
            <w:b/>
            <w:bCs/>
          </w:rPr>
          <w:t>овья, безопасности, качества услуг по</w:t>
        </w:r>
        <w:r w:rsidR="001B010E">
          <w:rPr>
            <w:rStyle w:val="a3"/>
            <w:rFonts w:ascii="Times New Roman" w:hAnsi="Times New Roman" w:cs="Times New Roman"/>
            <w:b/>
            <w:bCs/>
          </w:rPr>
          <w:t xml:space="preserve"> </w:t>
        </w:r>
        <w:r w:rsidR="00860728" w:rsidRPr="001B010E">
          <w:rPr>
            <w:rStyle w:val="a3"/>
            <w:rFonts w:ascii="Times New Roman" w:hAnsi="Times New Roman" w:cs="Times New Roman"/>
            <w:b/>
            <w:bCs/>
          </w:rPr>
          <w:t>присмотру и уходу</w:t>
        </w:r>
      </w:hyperlink>
    </w:p>
    <w:p w:rsidR="00860728" w:rsidRPr="001B010E" w:rsidRDefault="00860728" w:rsidP="00860728">
      <w:pPr>
        <w:rPr>
          <w:rFonts w:ascii="Times New Roman" w:hAnsi="Times New Roman" w:cs="Times New Roman"/>
        </w:rPr>
      </w:pPr>
      <w:r w:rsidRPr="001B010E">
        <w:rPr>
          <w:rFonts w:ascii="Times New Roman" w:hAnsi="Times New Roman" w:cs="Times New Roman"/>
        </w:rPr>
        <w:t>Обеспечение здоровья, безопасности, качества услуг по присмотру и уходу оценивается по следующим показателям:</w:t>
      </w:r>
      <w:r w:rsidRPr="001B010E">
        <w:rPr>
          <w:rFonts w:ascii="Times New Roman" w:hAnsi="Times New Roman" w:cs="Times New Roman"/>
        </w:rPr>
        <w:br/>
        <w:t>1. Наличие мероприятий по сохранению и укреплению здоровья воспитанников.</w:t>
      </w:r>
      <w:r w:rsidRPr="001B010E">
        <w:rPr>
          <w:rFonts w:ascii="Times New Roman" w:hAnsi="Times New Roman" w:cs="Times New Roman"/>
        </w:rPr>
        <w:br/>
        <w:t>2. Обеспечение комплексной безопасности в ДОО.</w:t>
      </w:r>
      <w:r w:rsidRPr="001B010E">
        <w:rPr>
          <w:rFonts w:ascii="Times New Roman" w:hAnsi="Times New Roman" w:cs="Times New Roman"/>
        </w:rPr>
        <w:br/>
        <w:t>3. Обеспечение качества услуг по присмотру и уходу за детьми.</w:t>
      </w:r>
      <w:r w:rsidRPr="001B010E">
        <w:rPr>
          <w:rFonts w:ascii="Times New Roman" w:hAnsi="Times New Roman" w:cs="Times New Roman"/>
        </w:rPr>
        <w:br/>
        <w:t>Показатель «</w:t>
      </w:r>
      <w:r w:rsidRPr="001B010E">
        <w:rPr>
          <w:rFonts w:ascii="Times New Roman" w:hAnsi="Times New Roman" w:cs="Times New Roman"/>
          <w:b/>
          <w:bCs/>
        </w:rPr>
        <w:t>Наличие мероприятий по сохранению и укреплению здоровья воспитанников</w:t>
      </w:r>
      <w:r w:rsidRPr="001B010E">
        <w:rPr>
          <w:rFonts w:ascii="Times New Roman" w:hAnsi="Times New Roman" w:cs="Times New Roman"/>
        </w:rPr>
        <w:t xml:space="preserve">» оценивается полностью подтвержденным, если в ДОО организован регулярный мониторинг за состоянием здоровья воспитанников, утверждены локальные акты по сохранению и укреплению здоровья детей, (реализуется Положение об охране жизни и здоровья воспитанников; заполнены медицинские карты; осуществляются контрольные процедуры за санитарно-гигиеническим состоянием помещений, оборудования, территории в соответствии с санитарными правилами; отсутствуют замечания со стороны </w:t>
      </w:r>
      <w:proofErr w:type="spellStart"/>
      <w:r w:rsidRPr="001B010E">
        <w:rPr>
          <w:rFonts w:ascii="Times New Roman" w:hAnsi="Times New Roman" w:cs="Times New Roman"/>
        </w:rPr>
        <w:t>Роспотребнадзора</w:t>
      </w:r>
      <w:proofErr w:type="spellEnd"/>
      <w:r w:rsidRPr="001B010E">
        <w:rPr>
          <w:rFonts w:ascii="Times New Roman" w:hAnsi="Times New Roman" w:cs="Times New Roman"/>
        </w:rPr>
        <w:t>). В ДОО соблюдаются санитарно- гигиенические нормы.</w:t>
      </w:r>
      <w:r w:rsidRPr="001B010E">
        <w:rPr>
          <w:rFonts w:ascii="Times New Roman" w:hAnsi="Times New Roman" w:cs="Times New Roman"/>
        </w:rPr>
        <w:br/>
        <w:t>Показатель «</w:t>
      </w:r>
      <w:r w:rsidRPr="001B010E">
        <w:rPr>
          <w:rFonts w:ascii="Times New Roman" w:hAnsi="Times New Roman" w:cs="Times New Roman"/>
          <w:b/>
          <w:bCs/>
        </w:rPr>
        <w:t>Обеспечение комплексной безопасность в ДОО</w:t>
      </w:r>
      <w:r w:rsidRPr="001B010E">
        <w:rPr>
          <w:rFonts w:ascii="Times New Roman" w:hAnsi="Times New Roman" w:cs="Times New Roman"/>
        </w:rPr>
        <w:t xml:space="preserve">» оценивается полностью подтвержденным, если в ДОО создана система нормативно-правового регулирования комплексной безопасности, предусмотрено регулярное обучение коллектива по ТБ, ОТ, ЧС и др.; имеются локальные нормативные акты, устанавливающие требования к безопасности внутреннего (группового и вне группового) помещения и территории ДОО, предназначенной для прогулок воспитанников на свежем воздухе, определены правила безопасности при проведении экскурсий и других мероприятий на территории ДОО (положения, инструкции, приказы, решения, акты, памятки, планы, отчеты, журналы, схемы охраны, графики дежурств и др.). Используемое спортивно-игровое оборудование соответствует требованиям стандартов безопасности. Территория ДОО оборудована навесами/беседками, расположенными и оснащенными с полным соблюдением требований. В помещении и на участке имеются все средства реагирования на чрезвычайные ситуации (план эвакуации детей в экстренных случаях, аптечка, инструкции, регламенты/правила безопасности, оптимизированные с учетом потребностей воспитанников группы, в том числе детей с ОВЗ или детей-инвалидов имеется телефон). Ведется необходимая документация для организации контроля над чрезвычайными ситуациями и несчастными </w:t>
      </w:r>
      <w:r w:rsidRPr="001B010E">
        <w:rPr>
          <w:rFonts w:ascii="Times New Roman" w:hAnsi="Times New Roman" w:cs="Times New Roman"/>
        </w:rPr>
        <w:lastRenderedPageBreak/>
        <w:t>случаями (План действий по предупреждению и ликвидации ЧС техногенного и природного характера; План мероприятий по ЧС и НС и др.).</w:t>
      </w:r>
      <w:r w:rsidRPr="001B010E">
        <w:rPr>
          <w:rFonts w:ascii="Times New Roman" w:hAnsi="Times New Roman" w:cs="Times New Roman"/>
        </w:rPr>
        <w:br/>
        <w:t>Показатель «</w:t>
      </w:r>
      <w:r w:rsidRPr="001B010E">
        <w:rPr>
          <w:rFonts w:ascii="Times New Roman" w:hAnsi="Times New Roman" w:cs="Times New Roman"/>
          <w:b/>
          <w:bCs/>
        </w:rPr>
        <w:t>Обеспечение качества услуг по присмотру и уходу за детьми</w:t>
      </w:r>
      <w:r w:rsidRPr="001B010E">
        <w:rPr>
          <w:rFonts w:ascii="Times New Roman" w:hAnsi="Times New Roman" w:cs="Times New Roman"/>
        </w:rPr>
        <w:t>» считается полностью подтвержденным, если в ДОО утверждены и соблюдаются нормативно-правовые акты, регулирующие выполнение норм хозяйственно-бытового обслуживания и процедур ухода за воспитанниками (Правила внутреннего распорядка для всех участников образовательного процесса, режим дня с учетом адаптационных режимов для детей по потребности и возможности здоровья (индивидуальные маршруты адаптации и др.); обеспечена доступность предметов гигиены; педагоги развивают культурно-гигиенических навыки воспитанников (наличие в планах, рабочих программах задач по уходу и присмотру). В ДОО регламентированы процессы организации рационального и сбалансированного питания и питья с учетом СанПиНов (разработан Порядок организации питания воспитанников ДОО; утвержден режим питания в соответствии с возрастом и индивидуальными особенностями детей; утверждены ежедневные и перспективные меню; ведется бракераж, учет калорийности, обеспечены правильная кулинарная обработка и закладка пищевых продуктов и др.). В ДОО питание детей соответствует заявленному меню; ежедневно доступна информация о питании; соблюдается сервировка в группах; осуществляется индивидуальный подход в процессе питания, регулярный контроль и надзор за работой пищеблока (карты оперативного контроля, приказы по питанию и пр.).</w:t>
      </w:r>
    </w:p>
    <w:p w:rsidR="001B010E" w:rsidRDefault="001B010E" w:rsidP="00860728">
      <w:pPr>
        <w:rPr>
          <w:rStyle w:val="a3"/>
          <w:rFonts w:ascii="Times New Roman" w:hAnsi="Times New Roman" w:cs="Times New Roman"/>
          <w:b/>
          <w:bCs/>
        </w:rPr>
      </w:pPr>
    </w:p>
    <w:p w:rsidR="00860728" w:rsidRPr="001B010E" w:rsidRDefault="000360CA" w:rsidP="00860728">
      <w:pPr>
        <w:rPr>
          <w:rFonts w:ascii="Times New Roman" w:hAnsi="Times New Roman" w:cs="Times New Roman"/>
          <w:b/>
          <w:bCs/>
        </w:rPr>
      </w:pPr>
      <w:hyperlink r:id="rId6" w:history="1">
        <w:r w:rsidR="00860728" w:rsidRPr="001B010E">
          <w:rPr>
            <w:rStyle w:val="a3"/>
            <w:rFonts w:ascii="Times New Roman" w:hAnsi="Times New Roman" w:cs="Times New Roman"/>
            <w:b/>
            <w:bCs/>
          </w:rPr>
          <w:t>Качество взаимодействия с се</w:t>
        </w:r>
        <w:r w:rsidR="009C1D16">
          <w:rPr>
            <w:rStyle w:val="a3"/>
            <w:rFonts w:ascii="Times New Roman" w:hAnsi="Times New Roman" w:cs="Times New Roman"/>
            <w:b/>
            <w:bCs/>
          </w:rPr>
          <w:t>мьей (участие семьи в образовате</w:t>
        </w:r>
        <w:r w:rsidR="00860728" w:rsidRPr="001B010E">
          <w:rPr>
            <w:rStyle w:val="a3"/>
            <w:rFonts w:ascii="Times New Roman" w:hAnsi="Times New Roman" w:cs="Times New Roman"/>
            <w:b/>
            <w:bCs/>
          </w:rPr>
          <w:t>льной деятельности, удовлетворенность семьи образовательными услугами, индивидуальная поддержка развития детей в семье</w:t>
        </w:r>
      </w:hyperlink>
    </w:p>
    <w:p w:rsidR="00860728" w:rsidRPr="001B010E" w:rsidRDefault="00860728" w:rsidP="00860728">
      <w:pPr>
        <w:rPr>
          <w:rFonts w:ascii="Times New Roman" w:hAnsi="Times New Roman" w:cs="Times New Roman"/>
        </w:rPr>
      </w:pPr>
      <w:r w:rsidRPr="001B010E">
        <w:rPr>
          <w:rFonts w:ascii="Times New Roman" w:hAnsi="Times New Roman" w:cs="Times New Roman"/>
        </w:rPr>
        <w:t>Качество взаимодействия ДОО с семьей определяется по трем составляющим:</w:t>
      </w:r>
      <w:r w:rsidRPr="001B010E">
        <w:rPr>
          <w:rFonts w:ascii="Times New Roman" w:hAnsi="Times New Roman" w:cs="Times New Roman"/>
        </w:rPr>
        <w:br/>
        <w:t>o участие семьи в образовательной деятельности;</w:t>
      </w:r>
      <w:r w:rsidRPr="001B010E">
        <w:rPr>
          <w:rFonts w:ascii="Times New Roman" w:hAnsi="Times New Roman" w:cs="Times New Roman"/>
        </w:rPr>
        <w:br/>
        <w:t>o удовлетворённость семьи образовательными услугами;</w:t>
      </w:r>
      <w:r w:rsidRPr="001B010E">
        <w:rPr>
          <w:rFonts w:ascii="Times New Roman" w:hAnsi="Times New Roman" w:cs="Times New Roman"/>
        </w:rPr>
        <w:br/>
        <w:t>o индивидуальная поддержка развития детей в семье.</w:t>
      </w:r>
      <w:r w:rsidRPr="001B010E">
        <w:rPr>
          <w:rFonts w:ascii="Times New Roman" w:hAnsi="Times New Roman" w:cs="Times New Roman"/>
        </w:rPr>
        <w:br/>
        <w:t>«Участие семьи в образовательной деятельности» оценивается по следующим показателям:</w:t>
      </w:r>
      <w:r w:rsidRPr="001B010E">
        <w:rPr>
          <w:rFonts w:ascii="Times New Roman" w:hAnsi="Times New Roman" w:cs="Times New Roman"/>
        </w:rPr>
        <w:br/>
        <w:t>Показатель «Наличие нормативно-правовых документов, регламентирующих взаимодействие ДОО с семьей» (Устав ДОО, Положение о Совете родителей, Порядок приема на обучение по образовательным программам дошкольного образования, Порядок оформления возникновения, приостановления и прекращения отношений между ДОО и родителями (законными представителями) воспитанников; рабочие программы педагогов ДОО (раздел «Взаимодействие с родителями воспитанников») и т.п.);</w:t>
      </w:r>
      <w:r w:rsidRPr="001B010E">
        <w:rPr>
          <w:rFonts w:ascii="Times New Roman" w:hAnsi="Times New Roman" w:cs="Times New Roman"/>
        </w:rPr>
        <w:br/>
        <w:t>Показатель «</w:t>
      </w:r>
      <w:r w:rsidRPr="001B010E">
        <w:rPr>
          <w:rFonts w:ascii="Times New Roman" w:hAnsi="Times New Roman" w:cs="Times New Roman"/>
          <w:b/>
          <w:bCs/>
        </w:rPr>
        <w:t>Наличие на официальном сайте ДОО разделов по взаимодействию ДОО с семьей</w:t>
      </w:r>
      <w:r w:rsidRPr="001B010E">
        <w:rPr>
          <w:rFonts w:ascii="Times New Roman" w:hAnsi="Times New Roman" w:cs="Times New Roman"/>
        </w:rPr>
        <w:t>»: страницы для родителей, постоянно действующего форума для родителей; механизмы информирования родителей о проводимых мероприятиях и т.п.;</w:t>
      </w:r>
      <w:r w:rsidRPr="001B010E">
        <w:rPr>
          <w:rFonts w:ascii="Times New Roman" w:hAnsi="Times New Roman" w:cs="Times New Roman"/>
        </w:rPr>
        <w:br/>
        <w:t>Показатель «</w:t>
      </w:r>
      <w:r w:rsidRPr="001B010E">
        <w:rPr>
          <w:rFonts w:ascii="Times New Roman" w:hAnsi="Times New Roman" w:cs="Times New Roman"/>
          <w:b/>
          <w:bCs/>
        </w:rPr>
        <w:t>Количество родителей (законных представителей) воспитанников ДОО, принявших участие в мероприятиях (образовательные проекты, спортивные праздники, трудовые акции, родительские собрания и т.п.)</w:t>
      </w:r>
      <w:r w:rsidRPr="001B010E">
        <w:rPr>
          <w:rFonts w:ascii="Times New Roman" w:hAnsi="Times New Roman" w:cs="Times New Roman"/>
        </w:rPr>
        <w:t>». Оценка и отслеживание динамики количества родителей (законных представителей) воспитанников ДОО, принявших участие в мероприятиях позволяет прогнозировать качество взаимодействия ДОО с семьей в регионе. Увеличение доли родителей, принявших участие в мероприятиях относительно общего количества родителей воспитанников ДОО позволяет признать эффективным данное направление региональной системы дошкольного образования.</w:t>
      </w:r>
      <w:r w:rsidRPr="001B010E">
        <w:rPr>
          <w:rFonts w:ascii="Times New Roman" w:hAnsi="Times New Roman" w:cs="Times New Roman"/>
        </w:rPr>
        <w:br/>
        <w:t>Показатель «</w:t>
      </w:r>
      <w:r w:rsidRPr="001B010E">
        <w:rPr>
          <w:rFonts w:ascii="Times New Roman" w:hAnsi="Times New Roman" w:cs="Times New Roman"/>
          <w:b/>
          <w:bCs/>
        </w:rPr>
        <w:t>Удовлетворённость семьи образовательными услугами</w:t>
      </w:r>
      <w:r w:rsidRPr="001B010E">
        <w:rPr>
          <w:rFonts w:ascii="Times New Roman" w:hAnsi="Times New Roman" w:cs="Times New Roman"/>
        </w:rPr>
        <w:t>» оценивается полностью подтвержденным при наличии аналитических материалов ДОО по результатам изучения удовлетворенности семьи образовательными услугами.</w:t>
      </w:r>
      <w:r w:rsidRPr="001B010E">
        <w:rPr>
          <w:rFonts w:ascii="Times New Roman" w:hAnsi="Times New Roman" w:cs="Times New Roman"/>
        </w:rPr>
        <w:br/>
        <w:t>Показатель «</w:t>
      </w:r>
      <w:r w:rsidRPr="001B010E">
        <w:rPr>
          <w:rFonts w:ascii="Times New Roman" w:hAnsi="Times New Roman" w:cs="Times New Roman"/>
          <w:b/>
          <w:bCs/>
        </w:rPr>
        <w:t>Индивидуальная поддержка развития детей в семье</w:t>
      </w:r>
      <w:r w:rsidRPr="001B010E">
        <w:rPr>
          <w:rFonts w:ascii="Times New Roman" w:hAnsi="Times New Roman" w:cs="Times New Roman"/>
        </w:rPr>
        <w:t xml:space="preserve">» считается полностью подтвержденным при наличии хотя бы одного из документов, обеспечивающих разнообразные формы поддержки развития ребенка в семье (утвержденный график работы индивидуальных </w:t>
      </w:r>
      <w:r w:rsidRPr="001B010E">
        <w:rPr>
          <w:rFonts w:ascii="Times New Roman" w:hAnsi="Times New Roman" w:cs="Times New Roman"/>
        </w:rPr>
        <w:lastRenderedPageBreak/>
        <w:t>консультаций специалистов ДОО, положение о психолого-педагогическом консилиуме ДОО и т.п.).</w:t>
      </w:r>
    </w:p>
    <w:p w:rsidR="001B010E" w:rsidRDefault="001B010E" w:rsidP="00860728">
      <w:pPr>
        <w:rPr>
          <w:rFonts w:ascii="Times New Roman" w:hAnsi="Times New Roman" w:cs="Times New Roman"/>
        </w:rPr>
      </w:pPr>
    </w:p>
    <w:p w:rsidR="00860728" w:rsidRPr="001B010E" w:rsidRDefault="00860728" w:rsidP="00860728">
      <w:pPr>
        <w:rPr>
          <w:rFonts w:ascii="Times New Roman" w:hAnsi="Times New Roman" w:cs="Times New Roman"/>
        </w:rPr>
      </w:pPr>
      <w:r w:rsidRPr="001B010E">
        <w:rPr>
          <w:rFonts w:ascii="Times New Roman" w:hAnsi="Times New Roman" w:cs="Times New Roman"/>
          <w:noProof/>
          <w:lang w:eastAsia="ru-RU"/>
        </w:rPr>
        <mc:AlternateContent>
          <mc:Choice Requires="wps">
            <w:drawing>
              <wp:inline distT="0" distB="0" distL="0" distR="0">
                <wp:extent cx="304800" cy="304800"/>
                <wp:effectExtent l="0" t="0" r="0" b="0"/>
                <wp:docPr id="2" name="Прямоугольник 2" descr="https://xn--80aa0bfad.xn--p1a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783449" id="Прямоугольник 2" o:spid="_x0000_s1026" alt="https://xn--80aa0bfad.xn--p1a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Uelug8QIAAPAFAAAO&#10;AAAAAAAAAAAAAAAAAC4CAABkcnMvZTJvRG9jLnhtbFBLAQItABQABgAIAAAAIQBMoOks2AAAAAMB&#10;AAAPAAAAAAAAAAAAAAAAAEsFAABkcnMvZG93bnJldi54bWxQSwUGAAAAAAQABADzAAAAUAYAAAAA&#10;" filled="f" stroked="f">
                <o:lock v:ext="edit" aspectratio="t"/>
                <w10:anchorlock/>
              </v:rect>
            </w:pict>
          </mc:Fallback>
        </mc:AlternateContent>
      </w:r>
    </w:p>
    <w:p w:rsidR="00860728" w:rsidRPr="001B010E" w:rsidRDefault="000360CA" w:rsidP="00860728">
      <w:pPr>
        <w:rPr>
          <w:rFonts w:ascii="Times New Roman" w:hAnsi="Times New Roman" w:cs="Times New Roman"/>
          <w:b/>
          <w:bCs/>
        </w:rPr>
      </w:pPr>
      <w:hyperlink r:id="rId7" w:history="1">
        <w:r w:rsidR="00860728" w:rsidRPr="001B010E">
          <w:rPr>
            <w:rStyle w:val="a3"/>
            <w:rFonts w:ascii="Times New Roman" w:hAnsi="Times New Roman" w:cs="Times New Roman"/>
            <w:b/>
            <w:bCs/>
          </w:rPr>
          <w:t>Качество реализации ад</w:t>
        </w:r>
        <w:r w:rsidR="00B77F63">
          <w:rPr>
            <w:rStyle w:val="a3"/>
            <w:rFonts w:ascii="Times New Roman" w:hAnsi="Times New Roman" w:cs="Times New Roman"/>
            <w:b/>
            <w:bCs/>
          </w:rPr>
          <w:t>аптированных основных образовате</w:t>
        </w:r>
        <w:r w:rsidR="00860728" w:rsidRPr="001B010E">
          <w:rPr>
            <w:rStyle w:val="a3"/>
            <w:rFonts w:ascii="Times New Roman" w:hAnsi="Times New Roman" w:cs="Times New Roman"/>
            <w:b/>
            <w:bCs/>
          </w:rPr>
          <w:t>льных программ ДОО</w:t>
        </w:r>
      </w:hyperlink>
    </w:p>
    <w:p w:rsidR="00860728" w:rsidRPr="001B010E" w:rsidRDefault="00860728" w:rsidP="00860728">
      <w:pPr>
        <w:rPr>
          <w:rFonts w:ascii="Times New Roman" w:hAnsi="Times New Roman" w:cs="Times New Roman"/>
        </w:rPr>
      </w:pPr>
      <w:r w:rsidRPr="001B010E">
        <w:rPr>
          <w:rFonts w:ascii="Times New Roman" w:hAnsi="Times New Roman" w:cs="Times New Roman"/>
        </w:rPr>
        <w:t>Качество реализации адаптированных основных образовательных программ дошкольного образования (далее - АООП ДО) в ДОО оцениваются по следующим показателям:</w:t>
      </w:r>
      <w:r w:rsidRPr="001B010E">
        <w:rPr>
          <w:rFonts w:ascii="Times New Roman" w:hAnsi="Times New Roman" w:cs="Times New Roman"/>
        </w:rPr>
        <w:br/>
        <w:t>o наличие ДОО, реализующих АООП ДО;</w:t>
      </w:r>
      <w:r w:rsidRPr="001B010E">
        <w:rPr>
          <w:rFonts w:ascii="Times New Roman" w:hAnsi="Times New Roman" w:cs="Times New Roman"/>
        </w:rPr>
        <w:br/>
        <w:t>o соответствие АООП ДО требованиям ФГОС ДО.</w:t>
      </w:r>
      <w:r w:rsidRPr="001B010E">
        <w:rPr>
          <w:rFonts w:ascii="Times New Roman" w:hAnsi="Times New Roman" w:cs="Times New Roman"/>
        </w:rPr>
        <w:br/>
        <w:t>Показатель «Наличие ДОО, реализующих АООП ДО» определяется количеством ДОО, на официальных сайтах которых размещены АООП.</w:t>
      </w:r>
      <w:r w:rsidRPr="001B010E">
        <w:rPr>
          <w:rFonts w:ascii="Times New Roman" w:hAnsi="Times New Roman" w:cs="Times New Roman"/>
        </w:rPr>
        <w:br/>
        <w:t>Показатель «Соответствие АООП ДО требованиям ФГОС ДО» подтверждается полностью, если:</w:t>
      </w:r>
      <w:r w:rsidRPr="001B010E">
        <w:rPr>
          <w:rFonts w:ascii="Times New Roman" w:hAnsi="Times New Roman" w:cs="Times New Roman"/>
        </w:rPr>
        <w:br/>
        <w:t>o структура АООП ДО соответствует пункту 2.11. требований ФГОС ДО к структуре и содержанию образовательных программ дошкольного образования, включая три основных раздела: целевой, содержательный и организационный, в каждом из которых отражаются обязательная часть и часть, формируемая участниками образовательных отношений;</w:t>
      </w:r>
      <w:r w:rsidRPr="001B010E">
        <w:rPr>
          <w:rFonts w:ascii="Times New Roman" w:hAnsi="Times New Roman" w:cs="Times New Roman"/>
        </w:rPr>
        <w:br/>
        <w:t>o содержание АООП ДО соответствует примерным АООП ДО (АООП ДО одобрены решением федерального учебно-методического объединения по общему образованию (протокол от 7.12 2017 г. Протокол № 6/17).</w:t>
      </w:r>
      <w:r w:rsidRPr="001B010E">
        <w:rPr>
          <w:rFonts w:ascii="Times New Roman" w:hAnsi="Times New Roman" w:cs="Times New Roman"/>
        </w:rPr>
        <w:br/>
        <w:t>Мониторинг качества реализации АООП ДО позволит прогнозировать векторы развития муниципальных образовательных систем и принимать управленческие решения в развитии региональной системы дошкольного образования.</w:t>
      </w:r>
    </w:p>
    <w:p w:rsidR="001B010E" w:rsidRDefault="001B010E" w:rsidP="00860728">
      <w:pPr>
        <w:rPr>
          <w:rFonts w:ascii="Times New Roman" w:hAnsi="Times New Roman" w:cs="Times New Roman"/>
        </w:rPr>
      </w:pPr>
    </w:p>
    <w:p w:rsidR="00860728" w:rsidRPr="001B010E" w:rsidRDefault="00860728" w:rsidP="00860728">
      <w:pPr>
        <w:rPr>
          <w:rFonts w:ascii="Times New Roman" w:hAnsi="Times New Roman" w:cs="Times New Roman"/>
        </w:rPr>
      </w:pPr>
      <w:r w:rsidRPr="001B010E">
        <w:rPr>
          <w:rFonts w:ascii="Times New Roman" w:hAnsi="Times New Roman" w:cs="Times New Roman"/>
          <w:noProof/>
          <w:lang w:eastAsia="ru-RU"/>
        </w:rPr>
        <mc:AlternateContent>
          <mc:Choice Requires="wps">
            <w:drawing>
              <wp:inline distT="0" distB="0" distL="0" distR="0">
                <wp:extent cx="304800" cy="304800"/>
                <wp:effectExtent l="0" t="0" r="0" b="0"/>
                <wp:docPr id="1" name="Прямоугольник 1" descr="https://xn--80aa0bfad.xn--p1a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F5F810" id="Прямоугольник 1" o:spid="_x0000_s1026" alt="https://xn--80aa0bfad.xn--p1a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bsowcu8CAADwBQAADgAA&#10;AAAAAAAAAAAAAAAuAgAAZHJzL2Uyb0RvYy54bWxQSwECLQAUAAYACAAAACEATKDpLNgAAAADAQAA&#10;DwAAAAAAAAAAAAAAAABJBQAAZHJzL2Rvd25yZXYueG1sUEsFBgAAAAAEAAQA8wAAAE4GAAAAAA==&#10;" filled="f" stroked="f">
                <o:lock v:ext="edit" aspectratio="t"/>
                <w10:anchorlock/>
              </v:rect>
            </w:pict>
          </mc:Fallback>
        </mc:AlternateContent>
      </w:r>
    </w:p>
    <w:p w:rsidR="00860728" w:rsidRPr="001B010E" w:rsidRDefault="000360CA" w:rsidP="00860728">
      <w:pPr>
        <w:rPr>
          <w:rFonts w:ascii="Times New Roman" w:hAnsi="Times New Roman" w:cs="Times New Roman"/>
          <w:b/>
          <w:bCs/>
        </w:rPr>
      </w:pPr>
      <w:hyperlink r:id="rId8" w:history="1">
        <w:r w:rsidR="00860728" w:rsidRPr="001B010E">
          <w:rPr>
            <w:rStyle w:val="a3"/>
            <w:rFonts w:ascii="Times New Roman" w:hAnsi="Times New Roman" w:cs="Times New Roman"/>
            <w:b/>
            <w:bCs/>
          </w:rPr>
          <w:t>Психолого-педагогические условия</w:t>
        </w:r>
      </w:hyperlink>
    </w:p>
    <w:p w:rsidR="00860728" w:rsidRDefault="00860728" w:rsidP="00860728">
      <w:pPr>
        <w:rPr>
          <w:rFonts w:ascii="Times New Roman" w:hAnsi="Times New Roman" w:cs="Times New Roman"/>
        </w:rPr>
      </w:pPr>
      <w:r w:rsidRPr="001B010E">
        <w:rPr>
          <w:rFonts w:ascii="Times New Roman" w:hAnsi="Times New Roman" w:cs="Times New Roman"/>
        </w:rPr>
        <w:t>В качестве муниципальных показателей, характеризующих психолого-педагогические условия в ДОО, оценивается их соответствие пункту 3.2. требований ФГОС ДО.</w:t>
      </w:r>
      <w:r w:rsidRPr="001B010E">
        <w:rPr>
          <w:rFonts w:ascii="Times New Roman" w:hAnsi="Times New Roman" w:cs="Times New Roman"/>
        </w:rPr>
        <w:br/>
        <w:t>В ФГОС ДО выдвигаются следующие требования к психолого-педагогическим условиям:</w:t>
      </w:r>
      <w:r w:rsidRPr="001B010E">
        <w:rPr>
          <w:rFonts w:ascii="Times New Roman" w:hAnsi="Times New Roman" w:cs="Times New Roman"/>
        </w:rPr>
        <w:br/>
        <w:t>o уважение взрослых к человеческому достоинству детей, формирование и поддержка их положительной самооценки;</w:t>
      </w:r>
      <w:r w:rsidRPr="001B010E">
        <w:rPr>
          <w:rFonts w:ascii="Times New Roman" w:hAnsi="Times New Roman" w:cs="Times New Roman"/>
        </w:rPr>
        <w:br/>
        <w:t>o поддержка взрослыми доброжелательного отношения детей друг к другу и взаимодействия детей друг с другом в разных видах деятельности;</w:t>
      </w:r>
      <w:r w:rsidRPr="001B010E">
        <w:rPr>
          <w:rFonts w:ascii="Times New Roman" w:hAnsi="Times New Roman" w:cs="Times New Roman"/>
        </w:rPr>
        <w:br/>
        <w:t>o поддержка инициативы и самостоятельности детей в специфических для них видах деятельности;</w:t>
      </w:r>
      <w:r w:rsidRPr="001B010E">
        <w:rPr>
          <w:rFonts w:ascii="Times New Roman" w:hAnsi="Times New Roman" w:cs="Times New Roman"/>
        </w:rPr>
        <w:br/>
        <w:t>o защита детей от всех форм физического и психического насилия.</w:t>
      </w:r>
      <w:r w:rsidRPr="001B010E">
        <w:rPr>
          <w:rFonts w:ascii="Times New Roman" w:hAnsi="Times New Roman" w:cs="Times New Roman"/>
        </w:rPr>
        <w:br/>
        <w:t>Полностью подтвержденным показатель «Уважение взрослых к человеческому достоинству детей, формирование и поддержка их положительной самооценки» оценивается, если педагоги при обращении к детям используют имена, проявляют внимание к настроению, желаниям и мнениям детей, отмечают их достижения, пользуются чаще поощрением, оценки относятся к действиям (а не к личности).</w:t>
      </w:r>
      <w:r w:rsidRPr="001B010E">
        <w:rPr>
          <w:rFonts w:ascii="Times New Roman" w:hAnsi="Times New Roman" w:cs="Times New Roman"/>
        </w:rPr>
        <w:br/>
        <w:t>Полностью подтвержденным показатель «Поддержка взрослыми доброжелательного отношения детей друг к другу и взаимодействия детей друг с другом в разных видах деятельности» оценивается при условии, если педагоги проявляют уважение ко всем детям, обращают внимание детей на эмоциональное состояние друг друга, обучают способам взаимодействия, в том числе способам решения конфликтов.</w:t>
      </w:r>
      <w:r w:rsidRPr="001B010E">
        <w:rPr>
          <w:rFonts w:ascii="Times New Roman" w:hAnsi="Times New Roman" w:cs="Times New Roman"/>
        </w:rPr>
        <w:br/>
        <w:t xml:space="preserve">Полностью подтвержденным показатель «Поддержка инициативы и самостоятельности детей в специфических для них видах деятельности» оценивается при условии, если педагоги оказывают </w:t>
      </w:r>
      <w:proofErr w:type="spellStart"/>
      <w:r w:rsidRPr="001B010E">
        <w:rPr>
          <w:rFonts w:ascii="Times New Roman" w:hAnsi="Times New Roman" w:cs="Times New Roman"/>
        </w:rPr>
        <w:lastRenderedPageBreak/>
        <w:t>недирективную</w:t>
      </w:r>
      <w:proofErr w:type="spellEnd"/>
      <w:r w:rsidRPr="001B010E">
        <w:rPr>
          <w:rFonts w:ascii="Times New Roman" w:hAnsi="Times New Roman" w:cs="Times New Roman"/>
        </w:rPr>
        <w:t xml:space="preserve"> помощь детям, предоставляют возможность для свободного выбора детьми деятельности, участников совместной деятельности, принятия детьми решений, выражения своих чувств и мыслей.</w:t>
      </w:r>
      <w:r w:rsidRPr="001B010E">
        <w:rPr>
          <w:rFonts w:ascii="Times New Roman" w:hAnsi="Times New Roman" w:cs="Times New Roman"/>
        </w:rPr>
        <w:br/>
        <w:t>Полностью подтвержденным показатель «Защита детей от всех форм физического и психического насилия оценивается при условии, если дети находятся в поле зрения педагогов, педагоги не ограничивают естественный шум в группе, не используют методы, которые могут испугать, унизить или обидеть ребенка, адекватно реагируют на жалобы детей, в ДОО осуществляется профилактика профессионального выгорания у педагогов.</w:t>
      </w:r>
      <w:r w:rsidRPr="001B010E">
        <w:rPr>
          <w:rFonts w:ascii="Times New Roman" w:hAnsi="Times New Roman" w:cs="Times New Roman"/>
        </w:rPr>
        <w:br/>
        <w:t>При неполном соответствии психолого-педагогических условий требованиям ФГОС ДО отмечают, какие именно необходимо внести изменения в деятельность ДОО, а также какие меры и мероприятия могут улучшить качество психолого-педагогических условий, например: создание условий для развития необходимых профессиональных компетентностей педагогов с помощью совершенствования методической работы в ДОО, муниципалитете или направление педагогов на обучения по программам дополнительного профессионального образования, разработки и реализации программы по профилактике профессионального выгорания педагогов и т.п.</w:t>
      </w:r>
    </w:p>
    <w:p w:rsidR="001B010E" w:rsidRDefault="001B010E" w:rsidP="00860728">
      <w:pPr>
        <w:rPr>
          <w:rFonts w:ascii="Times New Roman" w:hAnsi="Times New Roman" w:cs="Times New Roman"/>
        </w:rPr>
      </w:pPr>
    </w:p>
    <w:p w:rsidR="001B010E" w:rsidRPr="000360CA" w:rsidRDefault="001B010E" w:rsidP="001B010E">
      <w:pPr>
        <w:rPr>
          <w:rFonts w:ascii="Times New Roman" w:hAnsi="Times New Roman" w:cs="Times New Roman"/>
          <w:b/>
          <w:bCs/>
          <w:color w:val="5B9BD5" w:themeColor="accent1"/>
          <w:u w:val="single"/>
        </w:rPr>
      </w:pPr>
      <w:r w:rsidRPr="000360CA">
        <w:rPr>
          <w:rFonts w:ascii="Times New Roman" w:hAnsi="Times New Roman" w:cs="Times New Roman"/>
          <w:b/>
          <w:bCs/>
          <w:color w:val="5B9BD5" w:themeColor="accent1"/>
          <w:u w:val="single"/>
        </w:rPr>
        <w:t>Развивающая предметно-пространственная среда</w:t>
      </w:r>
    </w:p>
    <w:p w:rsidR="001B010E" w:rsidRPr="00CB5AA5" w:rsidRDefault="001B010E" w:rsidP="001B010E">
      <w:pPr>
        <w:rPr>
          <w:rFonts w:ascii="Times New Roman" w:hAnsi="Times New Roman" w:cs="Times New Roman"/>
        </w:rPr>
      </w:pPr>
      <w:r w:rsidRPr="00CB5AA5">
        <w:rPr>
          <w:rFonts w:ascii="Times New Roman" w:hAnsi="Times New Roman" w:cs="Times New Roman"/>
        </w:rPr>
        <w:t>В качестве региональных показателей, характеризующих развивающую предметно-пространственную среду (далее - РППС) в ДОО, оцениваются ее соответствие пунктом 3.3.4. требований ФГОС ДО.</w:t>
      </w:r>
      <w:r w:rsidRPr="00CB5AA5">
        <w:rPr>
          <w:rFonts w:ascii="Times New Roman" w:hAnsi="Times New Roman" w:cs="Times New Roman"/>
        </w:rPr>
        <w:br/>
        <w:t>В ФГОС ДО выдвигаются следующие требования:</w:t>
      </w:r>
      <w:r w:rsidRPr="00CB5AA5">
        <w:rPr>
          <w:rFonts w:ascii="Times New Roman" w:hAnsi="Times New Roman" w:cs="Times New Roman"/>
        </w:rPr>
        <w:br/>
        <w:t xml:space="preserve">o содержательная насыщенность среды; </w:t>
      </w:r>
      <w:proofErr w:type="spellStart"/>
      <w:r w:rsidRPr="00CB5AA5">
        <w:rPr>
          <w:rFonts w:ascii="Times New Roman" w:hAnsi="Times New Roman" w:cs="Times New Roman"/>
        </w:rPr>
        <w:t>трансформируемость</w:t>
      </w:r>
      <w:proofErr w:type="spellEnd"/>
      <w:r w:rsidRPr="00CB5AA5">
        <w:rPr>
          <w:rFonts w:ascii="Times New Roman" w:hAnsi="Times New Roman" w:cs="Times New Roman"/>
        </w:rPr>
        <w:t xml:space="preserve"> пространства; </w:t>
      </w:r>
      <w:proofErr w:type="spellStart"/>
      <w:r w:rsidRPr="00CB5AA5">
        <w:rPr>
          <w:rFonts w:ascii="Times New Roman" w:hAnsi="Times New Roman" w:cs="Times New Roman"/>
        </w:rPr>
        <w:t>полифункциональность</w:t>
      </w:r>
      <w:proofErr w:type="spellEnd"/>
      <w:r w:rsidRPr="00CB5AA5">
        <w:rPr>
          <w:rFonts w:ascii="Times New Roman" w:hAnsi="Times New Roman" w:cs="Times New Roman"/>
        </w:rPr>
        <w:t xml:space="preserve"> материалов; вариативность среды;</w:t>
      </w:r>
      <w:r w:rsidRPr="00CB5AA5">
        <w:rPr>
          <w:rFonts w:ascii="Times New Roman" w:hAnsi="Times New Roman" w:cs="Times New Roman"/>
        </w:rPr>
        <w:br/>
        <w:t>o доступность среды;</w:t>
      </w:r>
      <w:r w:rsidRPr="00CB5AA5">
        <w:rPr>
          <w:rFonts w:ascii="Times New Roman" w:hAnsi="Times New Roman" w:cs="Times New Roman"/>
        </w:rPr>
        <w:br/>
        <w:t>o безопасность предметно-пространственной среды.</w:t>
      </w:r>
      <w:r w:rsidRPr="00CB5AA5">
        <w:rPr>
          <w:rFonts w:ascii="Times New Roman" w:hAnsi="Times New Roman" w:cs="Times New Roman"/>
        </w:rPr>
        <w:br/>
        <w:t>Полностью подтвержденным показатель «</w:t>
      </w:r>
      <w:r w:rsidRPr="00CB5AA5">
        <w:rPr>
          <w:rFonts w:ascii="Times New Roman" w:hAnsi="Times New Roman" w:cs="Times New Roman"/>
          <w:b/>
          <w:bCs/>
        </w:rPr>
        <w:t>Содержательная насыщенность среды</w:t>
      </w:r>
      <w:r w:rsidRPr="00CB5AA5">
        <w:rPr>
          <w:rFonts w:ascii="Times New Roman" w:hAnsi="Times New Roman" w:cs="Times New Roman"/>
        </w:rPr>
        <w:t>» оценивается при условии, если образовательное пространство ДОО и разнообразие материалов, оборудования и инвентаря (в здании и на участке) обеспечивают (в соответствии со спецификой программы):</w:t>
      </w:r>
      <w:r w:rsidRPr="00CB5AA5">
        <w:rPr>
          <w:rFonts w:ascii="Times New Roman" w:hAnsi="Times New Roman" w:cs="Times New Roman"/>
        </w:rPr>
        <w:br/>
        <w:t>o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r w:rsidRPr="00CB5AA5">
        <w:rPr>
          <w:rFonts w:ascii="Times New Roman" w:hAnsi="Times New Roman" w:cs="Times New Roman"/>
        </w:rPr>
        <w:br/>
        <w:t>o двигательную активность, в том числе развитие крупной и мелкой моторики, участие в подвижных играх и соревнованиях;</w:t>
      </w:r>
      <w:r w:rsidRPr="00CB5AA5">
        <w:rPr>
          <w:rFonts w:ascii="Times New Roman" w:hAnsi="Times New Roman" w:cs="Times New Roman"/>
        </w:rPr>
        <w:br/>
        <w:t>o эмоциональное благополучие детей во взаимодействии с предметно-пространственным окружением;</w:t>
      </w:r>
      <w:r w:rsidRPr="00CB5AA5">
        <w:rPr>
          <w:rFonts w:ascii="Times New Roman" w:hAnsi="Times New Roman" w:cs="Times New Roman"/>
        </w:rPr>
        <w:br/>
        <w:t>o возможность самовыражения детей.</w:t>
      </w:r>
      <w:r w:rsidRPr="00CB5AA5">
        <w:rPr>
          <w:rFonts w:ascii="Times New Roman" w:hAnsi="Times New Roman" w:cs="Times New Roman"/>
        </w:rPr>
        <w:br/>
        <w:t>Полностью подтвержденным показатель «</w:t>
      </w:r>
      <w:proofErr w:type="spellStart"/>
      <w:r w:rsidRPr="00CB5AA5">
        <w:rPr>
          <w:rFonts w:ascii="Times New Roman" w:hAnsi="Times New Roman" w:cs="Times New Roman"/>
          <w:b/>
          <w:bCs/>
        </w:rPr>
        <w:t>Трансформируемость</w:t>
      </w:r>
      <w:proofErr w:type="spellEnd"/>
      <w:r w:rsidRPr="00CB5AA5">
        <w:rPr>
          <w:rFonts w:ascii="Times New Roman" w:hAnsi="Times New Roman" w:cs="Times New Roman"/>
          <w:b/>
          <w:bCs/>
        </w:rPr>
        <w:t xml:space="preserve"> пространства</w:t>
      </w:r>
      <w:r w:rsidRPr="00CB5AA5">
        <w:rPr>
          <w:rFonts w:ascii="Times New Roman" w:hAnsi="Times New Roman" w:cs="Times New Roman"/>
        </w:rPr>
        <w:t>» оценивается при условии, если существует возможность изменений РППС в зависимости от образовательной ситуации, в том числе от меняющихся интересов и возможностей детей.</w:t>
      </w:r>
      <w:r w:rsidRPr="00CB5AA5">
        <w:rPr>
          <w:rFonts w:ascii="Times New Roman" w:hAnsi="Times New Roman" w:cs="Times New Roman"/>
        </w:rPr>
        <w:br/>
        <w:t>Полностью подтвержденным показатель «</w:t>
      </w:r>
      <w:proofErr w:type="spellStart"/>
      <w:r w:rsidRPr="00CB5AA5">
        <w:rPr>
          <w:rFonts w:ascii="Times New Roman" w:hAnsi="Times New Roman" w:cs="Times New Roman"/>
          <w:b/>
          <w:bCs/>
        </w:rPr>
        <w:t>Полифункциональность</w:t>
      </w:r>
      <w:proofErr w:type="spellEnd"/>
      <w:r w:rsidRPr="00CB5AA5">
        <w:rPr>
          <w:rFonts w:ascii="Times New Roman" w:hAnsi="Times New Roman" w:cs="Times New Roman"/>
          <w:b/>
          <w:bCs/>
        </w:rPr>
        <w:t xml:space="preserve"> материалов</w:t>
      </w:r>
      <w:r w:rsidRPr="00CB5AA5">
        <w:rPr>
          <w:rFonts w:ascii="Times New Roman" w:hAnsi="Times New Roman" w:cs="Times New Roman"/>
        </w:rPr>
        <w:t>» оценивается при условии, если:</w:t>
      </w:r>
      <w:r w:rsidRPr="00CB5AA5">
        <w:rPr>
          <w:rFonts w:ascii="Times New Roman" w:hAnsi="Times New Roman" w:cs="Times New Roman"/>
        </w:rPr>
        <w:br/>
        <w:t>o существует возможность разнообразного использования различных составляющих предметной среды, например, детской мебели, матов, мягких модулей, ширм и т.д.;</w:t>
      </w:r>
      <w:r w:rsidRPr="00CB5AA5">
        <w:rPr>
          <w:rFonts w:ascii="Times New Roman" w:hAnsi="Times New Roman" w:cs="Times New Roman"/>
        </w:rPr>
        <w:br/>
        <w:t>o в помещениях возрастных групп и на участке ДОО имеются полифункциональные (не обладающих жестко закрепленным способом употребления) предметы, в том числе природные материалы, пригодные для</w:t>
      </w:r>
      <w:r w:rsidRPr="00CB5AA5">
        <w:rPr>
          <w:rFonts w:ascii="Times New Roman" w:hAnsi="Times New Roman" w:cs="Times New Roman"/>
        </w:rPr>
        <w:br/>
        <w:t>o использования в разных видах детской активности (в том числе в качестве предметов-заместителей в детской игре).</w:t>
      </w:r>
      <w:r w:rsidRPr="00CB5AA5">
        <w:rPr>
          <w:rFonts w:ascii="Times New Roman" w:hAnsi="Times New Roman" w:cs="Times New Roman"/>
        </w:rPr>
        <w:br/>
        <w:t>o Полностью подтвержденным показатель «</w:t>
      </w:r>
      <w:r w:rsidRPr="00CB5AA5">
        <w:rPr>
          <w:rFonts w:ascii="Times New Roman" w:hAnsi="Times New Roman" w:cs="Times New Roman"/>
          <w:b/>
          <w:bCs/>
        </w:rPr>
        <w:t>Вариативность среды</w:t>
      </w:r>
      <w:r w:rsidRPr="00CB5AA5">
        <w:rPr>
          <w:rFonts w:ascii="Times New Roman" w:hAnsi="Times New Roman" w:cs="Times New Roman"/>
        </w:rPr>
        <w:t>» оценивается при условии, если:</w:t>
      </w:r>
      <w:r w:rsidRPr="00CB5AA5">
        <w:rPr>
          <w:rFonts w:ascii="Times New Roman" w:hAnsi="Times New Roman" w:cs="Times New Roman"/>
        </w:rPr>
        <w:br/>
        <w:t xml:space="preserve">o в помещениях и на участке ДОО имеются различные пространства (для игры, конструирования, уединения и пр.), а также разнообразные материалы, игры, игрушки и оборудование, </w:t>
      </w:r>
      <w:r w:rsidRPr="00CB5AA5">
        <w:rPr>
          <w:rFonts w:ascii="Times New Roman" w:hAnsi="Times New Roman" w:cs="Times New Roman"/>
        </w:rPr>
        <w:lastRenderedPageBreak/>
        <w:t>обеспечивающее свободный выбор детей;</w:t>
      </w:r>
      <w:r w:rsidRPr="00CB5AA5">
        <w:rPr>
          <w:rFonts w:ascii="Times New Roman" w:hAnsi="Times New Roman" w:cs="Times New Roman"/>
        </w:rPr>
        <w:br/>
        <w:t>o обеспечивается 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r w:rsidRPr="00CB5AA5">
        <w:rPr>
          <w:rFonts w:ascii="Times New Roman" w:hAnsi="Times New Roman" w:cs="Times New Roman"/>
        </w:rPr>
        <w:br/>
        <w:t>Полностью подтвержденным показатель «</w:t>
      </w:r>
      <w:r w:rsidRPr="00CB5AA5">
        <w:rPr>
          <w:rFonts w:ascii="Times New Roman" w:hAnsi="Times New Roman" w:cs="Times New Roman"/>
          <w:b/>
          <w:bCs/>
        </w:rPr>
        <w:t>Доступность среды</w:t>
      </w:r>
      <w:r w:rsidRPr="00CB5AA5">
        <w:rPr>
          <w:rFonts w:ascii="Times New Roman" w:hAnsi="Times New Roman" w:cs="Times New Roman"/>
        </w:rPr>
        <w:t>» оценивается при условии, если</w:t>
      </w:r>
      <w:r w:rsidRPr="00CB5AA5">
        <w:rPr>
          <w:rFonts w:ascii="Times New Roman" w:hAnsi="Times New Roman" w:cs="Times New Roman"/>
        </w:rPr>
        <w:br/>
        <w:t>o обеспечивается доступность для воспитанников, в том числе детей с ОВЗ и детей-инвалидов (при их наличии в ДОО), всех помещений, где осуществляется образовательная деятельность;</w:t>
      </w:r>
      <w:r w:rsidRPr="00CB5AA5">
        <w:rPr>
          <w:rFonts w:ascii="Times New Roman" w:hAnsi="Times New Roman" w:cs="Times New Roman"/>
        </w:rPr>
        <w:br/>
        <w:t>o имеется свободный доступ детей, в том числе детей с ОВЗ и детей- инвалидов (при их наличии в ДОО), к играм, игрушкам, материалам, пособиям, обеспечивающим все основные виды детской активности;</w:t>
      </w:r>
      <w:r w:rsidRPr="00CB5AA5">
        <w:rPr>
          <w:rFonts w:ascii="Times New Roman" w:hAnsi="Times New Roman" w:cs="Times New Roman"/>
        </w:rPr>
        <w:br/>
        <w:t>o обеспечивается исправность и сохранность материалов и оборудования.</w:t>
      </w:r>
      <w:r w:rsidRPr="00CB5AA5">
        <w:rPr>
          <w:rFonts w:ascii="Times New Roman" w:hAnsi="Times New Roman" w:cs="Times New Roman"/>
        </w:rPr>
        <w:br/>
        <w:t>Полностью подтвержденным показатель «</w:t>
      </w:r>
      <w:r w:rsidRPr="00CB5AA5">
        <w:rPr>
          <w:rFonts w:ascii="Times New Roman" w:hAnsi="Times New Roman" w:cs="Times New Roman"/>
          <w:b/>
          <w:bCs/>
        </w:rPr>
        <w:t>Безопасность предметно-пространственной среды</w:t>
      </w:r>
      <w:r w:rsidRPr="00CB5AA5">
        <w:rPr>
          <w:rFonts w:ascii="Times New Roman" w:hAnsi="Times New Roman" w:cs="Times New Roman"/>
        </w:rPr>
        <w:t>» оценивается при условии, если все элементы РППС обеспечивают надежность и безопасность (физическую и психологическую) их использования.</w:t>
      </w:r>
      <w:r w:rsidRPr="00CB5AA5">
        <w:rPr>
          <w:rFonts w:ascii="Times New Roman" w:hAnsi="Times New Roman" w:cs="Times New Roman"/>
        </w:rPr>
        <w:br/>
        <w:t>При оценке РППС важно руководствоваться положением пункта 3.3.5 ФГОС ДО о том, что ДОО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образовательной программы.</w:t>
      </w:r>
    </w:p>
    <w:p w:rsidR="003A1DFA" w:rsidRPr="000360CA" w:rsidRDefault="003A1DFA" w:rsidP="003A1DFA">
      <w:pPr>
        <w:rPr>
          <w:rFonts w:ascii="Times New Roman" w:hAnsi="Times New Roman" w:cs="Times New Roman"/>
          <w:b/>
          <w:bCs/>
          <w:color w:val="5B9BD5" w:themeColor="accent1"/>
          <w:u w:val="single"/>
        </w:rPr>
      </w:pPr>
      <w:r w:rsidRPr="000360CA">
        <w:rPr>
          <w:rFonts w:ascii="Times New Roman" w:hAnsi="Times New Roman" w:cs="Times New Roman"/>
          <w:b/>
          <w:bCs/>
          <w:color w:val="5B9BD5" w:themeColor="accent1"/>
          <w:u w:val="single"/>
        </w:rPr>
        <w:t>Кадровые условия</w:t>
      </w:r>
    </w:p>
    <w:p w:rsidR="003A1DFA" w:rsidRPr="003A1DFA" w:rsidRDefault="003A1DFA" w:rsidP="003A1DFA">
      <w:pPr>
        <w:rPr>
          <w:rFonts w:ascii="Times New Roman" w:hAnsi="Times New Roman" w:cs="Times New Roman"/>
        </w:rPr>
      </w:pPr>
      <w:r w:rsidRPr="003A1DFA">
        <w:rPr>
          <w:rFonts w:ascii="Times New Roman" w:hAnsi="Times New Roman" w:cs="Times New Roman"/>
        </w:rPr>
        <w:t>В качестве региональных показателей, характеризующих кадровые условия дошкольного образования, оцениваются:</w:t>
      </w:r>
      <w:r w:rsidRPr="003A1DFA">
        <w:rPr>
          <w:rFonts w:ascii="Times New Roman" w:hAnsi="Times New Roman" w:cs="Times New Roman"/>
        </w:rPr>
        <w:br/>
        <w:t xml:space="preserve">o обеспеченность ДОО педагогическими кадрами и </w:t>
      </w:r>
      <w:proofErr w:type="spellStart"/>
      <w:r w:rsidRPr="003A1DFA">
        <w:rPr>
          <w:rFonts w:ascii="Times New Roman" w:hAnsi="Times New Roman" w:cs="Times New Roman"/>
        </w:rPr>
        <w:t>учебно¬вспомогательным</w:t>
      </w:r>
      <w:proofErr w:type="spellEnd"/>
      <w:r w:rsidRPr="003A1DFA">
        <w:rPr>
          <w:rFonts w:ascii="Times New Roman" w:hAnsi="Times New Roman" w:cs="Times New Roman"/>
        </w:rPr>
        <w:t xml:space="preserve"> персоналом;</w:t>
      </w:r>
      <w:r w:rsidRPr="003A1DFA">
        <w:rPr>
          <w:rFonts w:ascii="Times New Roman" w:hAnsi="Times New Roman" w:cs="Times New Roman"/>
        </w:rPr>
        <w:br/>
        <w:t>o наличие у педагогических работников высшего образования (по профилю деятельности);</w:t>
      </w:r>
      <w:r w:rsidRPr="003A1DFA">
        <w:rPr>
          <w:rFonts w:ascii="Times New Roman" w:hAnsi="Times New Roman" w:cs="Times New Roman"/>
        </w:rPr>
        <w:br/>
        <w:t>o уровень квалификации педагогов по результатам аттестации;</w:t>
      </w:r>
      <w:r w:rsidRPr="003A1DFA">
        <w:rPr>
          <w:rFonts w:ascii="Times New Roman" w:hAnsi="Times New Roman" w:cs="Times New Roman"/>
        </w:rPr>
        <w:br/>
        <w:t>o своевременность получения дополнительного профессионального образования (повышения квалификации) педагогическими работниками и руководителем ДОО.</w:t>
      </w:r>
      <w:r w:rsidRPr="003A1DFA">
        <w:rPr>
          <w:rFonts w:ascii="Times New Roman" w:hAnsi="Times New Roman" w:cs="Times New Roman"/>
        </w:rPr>
        <w:br/>
        <w:t>Оценка и отслеживание динамики </w:t>
      </w:r>
      <w:r w:rsidRPr="003A1DFA">
        <w:rPr>
          <w:rFonts w:ascii="Times New Roman" w:hAnsi="Times New Roman" w:cs="Times New Roman"/>
          <w:b/>
          <w:bCs/>
        </w:rPr>
        <w:t>обеспеченности ДОО педагогическими кадрами</w:t>
      </w:r>
      <w:r w:rsidRPr="003A1DFA">
        <w:rPr>
          <w:rFonts w:ascii="Times New Roman" w:hAnsi="Times New Roman" w:cs="Times New Roman"/>
        </w:rPr>
        <w:t> позволяет прогнозировать качество дошкольного образования, т.к. именно педагоги являются его ключевым ресурсом. Приближение доли работающих в ДОО педагогов к 100% относительно количества педагогов, предусмотренных штатными расписаниям ДОО, позволяет прогнозировать возможность повышения качества дошкольного образования и сохранять кадровую политику в регионе, признавая её эффективной.</w:t>
      </w:r>
      <w:r w:rsidRPr="003A1DFA">
        <w:rPr>
          <w:rFonts w:ascii="Times New Roman" w:hAnsi="Times New Roman" w:cs="Times New Roman"/>
        </w:rPr>
        <w:br/>
        <w:t>Качество дошкольного образования во многом зависит и от обеспеченности ДОО учебно-вспомогательным персоналом, т.к. реализация программы дошкольного образования предполагает включенность в этот процесс младших воспитателей и помощников воспитателей, которые относятся к учебно-вспомогательному персоналу. Приближение доли работающих в ДОО младших воспитателей и помощников воспитателей к 100% относительно количества персонала, предусмотренного штатными расписаниям ДОО, позволяет прогнозировать возможность повышения качества дошкольного образования и сохранять кадровую политику в регионе, признавая её эффективной.</w:t>
      </w:r>
      <w:r w:rsidRPr="003A1DFA">
        <w:rPr>
          <w:rFonts w:ascii="Times New Roman" w:hAnsi="Times New Roman" w:cs="Times New Roman"/>
        </w:rPr>
        <w:br/>
        <w:t>Существенное влияние на качество дошкольного образования оказывает </w:t>
      </w:r>
      <w:r w:rsidRPr="003A1DFA">
        <w:rPr>
          <w:rFonts w:ascii="Times New Roman" w:hAnsi="Times New Roman" w:cs="Times New Roman"/>
          <w:b/>
          <w:bCs/>
        </w:rPr>
        <w:t>наличие у педагогов высшего образования</w:t>
      </w:r>
      <w:r w:rsidRPr="003A1DFA">
        <w:rPr>
          <w:rFonts w:ascii="Times New Roman" w:hAnsi="Times New Roman" w:cs="Times New Roman"/>
        </w:rPr>
        <w:t> (по профилю деятельности) </w:t>
      </w:r>
      <w:r w:rsidRPr="003A1DFA">
        <w:rPr>
          <w:rFonts w:ascii="Times New Roman" w:hAnsi="Times New Roman" w:cs="Times New Roman"/>
          <w:b/>
          <w:bCs/>
        </w:rPr>
        <w:t>и своевременность получения дополнительного профессионального образования</w:t>
      </w:r>
      <w:r w:rsidRPr="003A1DFA">
        <w:rPr>
          <w:rFonts w:ascii="Times New Roman" w:hAnsi="Times New Roman" w:cs="Times New Roman"/>
        </w:rPr>
        <w:t> (повышения квалификации) п</w:t>
      </w:r>
      <w:r w:rsidRPr="003A1DFA">
        <w:rPr>
          <w:rFonts w:ascii="Times New Roman" w:hAnsi="Times New Roman" w:cs="Times New Roman"/>
          <w:b/>
          <w:bCs/>
        </w:rPr>
        <w:t>едагогическими работниками и руководителями ДОО</w:t>
      </w:r>
      <w:r w:rsidRPr="003A1DFA">
        <w:rPr>
          <w:rFonts w:ascii="Times New Roman" w:hAnsi="Times New Roman" w:cs="Times New Roman"/>
        </w:rPr>
        <w:t xml:space="preserve">. Оценка и отслеживание динамики этих показателей позволяет прогнозировать изменение качества дошкольного образования в зависимости от направления тенденции: увеличение доли педагогов, имеющих высшее профильное образование, увеличение доли педагогов и руководителей ДОО, своевременно получающих дополнительное профессиональное образование (повышение квалификации), будет способствовать повышению, а сохранение или уменьшение - снижению качества дошкольного образования. Выявленная тенденция становится основой для принятия управленческих решений по сохранению или изменению деятельности, направленной на мотивирование педагогов ДОО получать высшее (профильное) образование, созданию организационных условий для своевременного получения дополнительного профессионального образования (повышения </w:t>
      </w:r>
      <w:r w:rsidRPr="003A1DFA">
        <w:rPr>
          <w:rFonts w:ascii="Times New Roman" w:hAnsi="Times New Roman" w:cs="Times New Roman"/>
        </w:rPr>
        <w:lastRenderedPageBreak/>
        <w:t>квалификации).</w:t>
      </w:r>
      <w:r w:rsidRPr="003A1DFA">
        <w:rPr>
          <w:rFonts w:ascii="Times New Roman" w:hAnsi="Times New Roman" w:cs="Times New Roman"/>
        </w:rPr>
        <w:br/>
      </w:r>
      <w:r w:rsidRPr="003A1DFA">
        <w:rPr>
          <w:rFonts w:ascii="Times New Roman" w:hAnsi="Times New Roman" w:cs="Times New Roman"/>
          <w:b/>
          <w:bCs/>
        </w:rPr>
        <w:t>Аттестация педагогических работников</w:t>
      </w:r>
      <w:r w:rsidRPr="003A1DFA">
        <w:rPr>
          <w:rFonts w:ascii="Times New Roman" w:hAnsi="Times New Roman" w:cs="Times New Roman"/>
        </w:rPr>
        <w:t> является одним из механизмов, стимулирующих качество образовательной деятельности. Присвоение первой или высшей квалификационной категории педагогам выступает одним из индикаторов качества образования. Оценка и отслеживание динамики доли педагогов, аттестованных на первую и высшую квалификационную категорию, позволяет делать выводы об изменениях качества дошкольного образования в зависимости от направления тенденции: увеличение доли педагогов, имеющих первую и высшую квалификационную категорию, является одним из признаков его повышения, а уменьшение - снижение качества дошкольного образования.</w:t>
      </w:r>
    </w:p>
    <w:p w:rsidR="001B010E" w:rsidRPr="003A1DFA" w:rsidRDefault="001B010E" w:rsidP="00860728">
      <w:pPr>
        <w:rPr>
          <w:rFonts w:ascii="Times New Roman" w:hAnsi="Times New Roman" w:cs="Times New Roman"/>
        </w:rPr>
      </w:pPr>
    </w:p>
    <w:p w:rsidR="003A1DFA" w:rsidRPr="000360CA" w:rsidRDefault="003A1DFA" w:rsidP="003A1DFA">
      <w:pPr>
        <w:rPr>
          <w:rFonts w:ascii="Times New Roman" w:hAnsi="Times New Roman" w:cs="Times New Roman"/>
          <w:b/>
          <w:bCs/>
          <w:color w:val="5B9BD5" w:themeColor="accent1"/>
          <w:u w:val="single"/>
        </w:rPr>
      </w:pPr>
      <w:r w:rsidRPr="000360CA">
        <w:rPr>
          <w:rFonts w:ascii="Times New Roman" w:hAnsi="Times New Roman" w:cs="Times New Roman"/>
          <w:b/>
          <w:bCs/>
          <w:color w:val="5B9BD5" w:themeColor="accent1"/>
          <w:u w:val="single"/>
        </w:rPr>
        <w:t>Качество содержания образовательной деятельности в ДОО (социально-коммуникативное развитие, познавательное развитие, речевое развитие художественно-эстетическое развитие, физическое развитие</w:t>
      </w:r>
    </w:p>
    <w:p w:rsidR="003A1DFA" w:rsidRDefault="003A1DFA" w:rsidP="003A1DFA">
      <w:pPr>
        <w:rPr>
          <w:rFonts w:ascii="Times New Roman" w:hAnsi="Times New Roman" w:cs="Times New Roman"/>
        </w:rPr>
      </w:pPr>
      <w:r w:rsidRPr="003A1DFA">
        <w:rPr>
          <w:rFonts w:ascii="Times New Roman" w:hAnsi="Times New Roman" w:cs="Times New Roman"/>
        </w:rPr>
        <w:t>Качество содержания образовательной деятельности в ДОО определяется по двум показателям:</w:t>
      </w:r>
      <w:r w:rsidRPr="003A1DFA">
        <w:rPr>
          <w:rFonts w:ascii="Times New Roman" w:hAnsi="Times New Roman" w:cs="Times New Roman"/>
        </w:rPr>
        <w:br/>
        <w:t>1. Наличие рабочих программ в ДОО.</w:t>
      </w:r>
      <w:r w:rsidRPr="003A1DFA">
        <w:rPr>
          <w:rFonts w:ascii="Times New Roman" w:hAnsi="Times New Roman" w:cs="Times New Roman"/>
        </w:rPr>
        <w:br/>
        <w:t>2. Наличие в рабочих программах ДОО содержания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r w:rsidRPr="003A1DFA">
        <w:rPr>
          <w:rFonts w:ascii="Times New Roman" w:hAnsi="Times New Roman" w:cs="Times New Roman"/>
        </w:rPr>
        <w:br/>
        <w:t>Показатель «Наличие рабочих программ в ДОО» признается полностью подтвержденным, если имеются рабочие программы, обеспечивающие образовательную деятельность в каждой возрастной группе.</w:t>
      </w:r>
    </w:p>
    <w:p w:rsidR="003A1DFA" w:rsidRDefault="003A1DFA" w:rsidP="003A1DFA">
      <w:pPr>
        <w:rPr>
          <w:rFonts w:ascii="Times New Roman" w:hAnsi="Times New Roman" w:cs="Times New Roman"/>
        </w:rPr>
      </w:pPr>
    </w:p>
    <w:p w:rsidR="003A1DFA" w:rsidRPr="000360CA" w:rsidRDefault="003A1DFA" w:rsidP="003A1DFA">
      <w:pPr>
        <w:rPr>
          <w:rFonts w:ascii="Times New Roman" w:hAnsi="Times New Roman" w:cs="Times New Roman"/>
          <w:b/>
          <w:bCs/>
          <w:color w:val="5B9BD5" w:themeColor="accent1"/>
          <w:u w:val="single"/>
        </w:rPr>
      </w:pPr>
      <w:bookmarkStart w:id="0" w:name="_GoBack"/>
      <w:r w:rsidRPr="000360CA">
        <w:rPr>
          <w:rFonts w:ascii="Times New Roman" w:hAnsi="Times New Roman" w:cs="Times New Roman"/>
          <w:b/>
          <w:bCs/>
          <w:color w:val="5B9BD5" w:themeColor="accent1"/>
          <w:u w:val="single"/>
        </w:rPr>
        <w:t>Качество образовательных программ дошкольного образования</w:t>
      </w:r>
    </w:p>
    <w:bookmarkEnd w:id="0"/>
    <w:p w:rsidR="003A1DFA" w:rsidRPr="003A1DFA" w:rsidRDefault="003A1DFA" w:rsidP="003A1DFA">
      <w:pPr>
        <w:rPr>
          <w:rFonts w:ascii="Times New Roman" w:hAnsi="Times New Roman" w:cs="Times New Roman"/>
        </w:rPr>
      </w:pPr>
      <w:r w:rsidRPr="003A1DFA">
        <w:rPr>
          <w:rFonts w:ascii="Times New Roman" w:hAnsi="Times New Roman" w:cs="Times New Roman"/>
        </w:rPr>
        <w:t>Качество образовательных программ дошкольного образования определяется по соответствию программ, разработанных в ДОО, требованиям и рекомендациям раздела II ФГОС ДО.</w:t>
      </w:r>
      <w:r w:rsidRPr="003A1DFA">
        <w:rPr>
          <w:rFonts w:ascii="Times New Roman" w:hAnsi="Times New Roman" w:cs="Times New Roman"/>
        </w:rPr>
        <w:br/>
        <w:t>Оценка программ, разработанных в ДОО, позволит определять векторы развития муниципальных систем и прогнозировать развитие региональной системы дошкольного образования, принимать управленческие решения в области концептуальной политики развития региональной системы дошкольного образования.</w:t>
      </w:r>
      <w:r w:rsidRPr="003A1DFA">
        <w:rPr>
          <w:rFonts w:ascii="Times New Roman" w:hAnsi="Times New Roman" w:cs="Times New Roman"/>
        </w:rPr>
        <w:br/>
        <w:t>Региональными показателями, характеризующими качество образовательных программ дошкольного образования, являются:</w:t>
      </w:r>
      <w:r w:rsidRPr="003A1DFA">
        <w:rPr>
          <w:rFonts w:ascii="Times New Roman" w:hAnsi="Times New Roman" w:cs="Times New Roman"/>
        </w:rPr>
        <w:br/>
        <w:t>1. Наличие основной образовательной программы дошкольного образования, разработанной и утвержденной в ДОО (далее - ООП ДО ДОО).</w:t>
      </w:r>
      <w:r w:rsidRPr="003A1DFA">
        <w:rPr>
          <w:rFonts w:ascii="Times New Roman" w:hAnsi="Times New Roman" w:cs="Times New Roman"/>
        </w:rPr>
        <w:br/>
        <w:t>2. Соответствие ООП ДО ДОО, требованиям ФГОС ДО к структуре и содержанию образовательных программ дошкольного образования.</w:t>
      </w:r>
      <w:r w:rsidRPr="003A1DFA">
        <w:rPr>
          <w:rFonts w:ascii="Times New Roman" w:hAnsi="Times New Roman" w:cs="Times New Roman"/>
        </w:rPr>
        <w:br/>
        <w:t>Полностью подтвержденным считается показатель «Соответствие ООП ДО ДОО, требованиям ФГОС ДО к структуре и содержанию образовательных программ дошкольного образования», если:</w:t>
      </w:r>
      <w:r w:rsidRPr="003A1DFA">
        <w:rPr>
          <w:rFonts w:ascii="Times New Roman" w:hAnsi="Times New Roman" w:cs="Times New Roman"/>
        </w:rPr>
        <w:br/>
        <w:t>o в Программу включены целевой, содержательный, организационный разделы, в которых отражены две взаимосвязанных и взаимодополняющих части: обязательная часть и части, формируемая участниками образовательных отношений;</w:t>
      </w:r>
      <w:r w:rsidRPr="003A1DFA">
        <w:rPr>
          <w:rFonts w:ascii="Times New Roman" w:hAnsi="Times New Roman" w:cs="Times New Roman"/>
        </w:rPr>
        <w:br/>
        <w:t>o целевой раздел включает в себя пояснительную записку и планируемые результаты освоения программы;</w:t>
      </w:r>
      <w:r w:rsidRPr="003A1DFA">
        <w:rPr>
          <w:rFonts w:ascii="Times New Roman" w:hAnsi="Times New Roman" w:cs="Times New Roman"/>
        </w:rPr>
        <w:br/>
        <w:t>o пояснительная записка раскрывает цели и задачи, принципы и подходы,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r w:rsidRPr="003A1DFA">
        <w:rPr>
          <w:rFonts w:ascii="Times New Roman" w:hAnsi="Times New Roman" w:cs="Times New Roman"/>
        </w:rPr>
        <w:br/>
        <w:t>o планируемые результаты освоения Программы конкретизируют требования ФГОС ДО к целевым ориентирам с учетом возрастных возможностей детей;</w:t>
      </w:r>
      <w:r w:rsidRPr="003A1DFA">
        <w:rPr>
          <w:rFonts w:ascii="Times New Roman" w:hAnsi="Times New Roman" w:cs="Times New Roman"/>
        </w:rPr>
        <w:br/>
        <w:t xml:space="preserve">содержание образовательной Программы обеспечивает развитие личности в соответствии с </w:t>
      </w:r>
      <w:r w:rsidRPr="003A1DFA">
        <w:rPr>
          <w:rFonts w:ascii="Times New Roman" w:hAnsi="Times New Roman" w:cs="Times New Roman"/>
        </w:rPr>
        <w:lastRenderedPageBreak/>
        <w:t>возрастными и индивидуальными особенностями детей по направлениям: социально-коммуникативное развитие; познавательное развитие; речевое развитие; художественно-эстетическое развитие; физическое развитие;</w:t>
      </w:r>
      <w:r w:rsidRPr="003A1DFA">
        <w:rPr>
          <w:rFonts w:ascii="Times New Roman" w:hAnsi="Times New Roman" w:cs="Times New Roman"/>
        </w:rPr>
        <w:br/>
        <w:t>o в Программу включено содержание коррекционной работы и/или инклюзивного образования, описаны условия для обучающихся с ОВЗ (при их наличии);</w:t>
      </w:r>
      <w:r w:rsidRPr="003A1DFA">
        <w:rPr>
          <w:rFonts w:ascii="Times New Roman" w:hAnsi="Times New Roman" w:cs="Times New Roman"/>
        </w:rPr>
        <w:br/>
        <w:t>o в Программу включен организационный раздел: описание материально-технического обеспечения ООП ДО ДОО</w:t>
      </w:r>
      <w:r w:rsidRPr="003A1DFA">
        <w:rPr>
          <w:rFonts w:ascii="Times New Roman" w:hAnsi="Times New Roman" w:cs="Times New Roman"/>
        </w:rPr>
        <w:br/>
        <w:t>Оценка и отслеживание данных о программах, разработанных в ДОО, позволит определять векторы развития муниципальных систем и прогнозировать развитие региональной системы дошкольного образования, принимать управленческие решения в области концептуальной политики развития региональной системы дошкольного образования.</w:t>
      </w:r>
    </w:p>
    <w:p w:rsidR="001B010E" w:rsidRPr="003A1DFA" w:rsidRDefault="001B010E" w:rsidP="00860728">
      <w:pPr>
        <w:rPr>
          <w:rFonts w:ascii="Times New Roman" w:hAnsi="Times New Roman" w:cs="Times New Roman"/>
        </w:rPr>
      </w:pPr>
    </w:p>
    <w:sectPr w:rsidR="001B010E" w:rsidRPr="003A1D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72080"/>
    <w:multiLevelType w:val="multilevel"/>
    <w:tmpl w:val="1388A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A89"/>
    <w:rsid w:val="000360CA"/>
    <w:rsid w:val="001B010E"/>
    <w:rsid w:val="003A1DFA"/>
    <w:rsid w:val="00860728"/>
    <w:rsid w:val="009A1A89"/>
    <w:rsid w:val="009C1D16"/>
    <w:rsid w:val="00B77F63"/>
    <w:rsid w:val="00CB5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1845"/>
  <w15:chartTrackingRefBased/>
  <w15:docId w15:val="{E751545B-8C37-4DE0-BF1E-03A5ADFD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0728"/>
    <w:rPr>
      <w:color w:val="0563C1" w:themeColor="hyperlink"/>
      <w:u w:val="single"/>
    </w:rPr>
  </w:style>
  <w:style w:type="paragraph" w:styleId="a4">
    <w:name w:val="Balloon Text"/>
    <w:basedOn w:val="a"/>
    <w:link w:val="a5"/>
    <w:uiPriority w:val="99"/>
    <w:semiHidden/>
    <w:unhideWhenUsed/>
    <w:rsid w:val="001B010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B01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25691">
      <w:bodyDiv w:val="1"/>
      <w:marLeft w:val="0"/>
      <w:marRight w:val="0"/>
      <w:marTop w:val="0"/>
      <w:marBottom w:val="0"/>
      <w:divBdr>
        <w:top w:val="none" w:sz="0" w:space="0" w:color="auto"/>
        <w:left w:val="none" w:sz="0" w:space="0" w:color="auto"/>
        <w:bottom w:val="none" w:sz="0" w:space="0" w:color="auto"/>
        <w:right w:val="none" w:sz="0" w:space="0" w:color="auto"/>
      </w:divBdr>
    </w:div>
    <w:div w:id="234515172">
      <w:bodyDiv w:val="1"/>
      <w:marLeft w:val="0"/>
      <w:marRight w:val="0"/>
      <w:marTop w:val="0"/>
      <w:marBottom w:val="0"/>
      <w:divBdr>
        <w:top w:val="none" w:sz="0" w:space="0" w:color="auto"/>
        <w:left w:val="none" w:sz="0" w:space="0" w:color="auto"/>
        <w:bottom w:val="none" w:sz="0" w:space="0" w:color="auto"/>
        <w:right w:val="none" w:sz="0" w:space="0" w:color="auto"/>
      </w:divBdr>
      <w:divsChild>
        <w:div w:id="551036157">
          <w:marLeft w:val="0"/>
          <w:marRight w:val="0"/>
          <w:marTop w:val="0"/>
          <w:marBottom w:val="0"/>
          <w:divBdr>
            <w:top w:val="none" w:sz="0" w:space="0" w:color="auto"/>
            <w:left w:val="none" w:sz="0" w:space="0" w:color="auto"/>
            <w:bottom w:val="none" w:sz="0" w:space="0" w:color="auto"/>
            <w:right w:val="none" w:sz="0" w:space="0" w:color="auto"/>
          </w:divBdr>
          <w:divsChild>
            <w:div w:id="1677998602">
              <w:marLeft w:val="0"/>
              <w:marRight w:val="0"/>
              <w:marTop w:val="0"/>
              <w:marBottom w:val="0"/>
              <w:divBdr>
                <w:top w:val="none" w:sz="0" w:space="0" w:color="auto"/>
                <w:left w:val="none" w:sz="0" w:space="0" w:color="auto"/>
                <w:bottom w:val="none" w:sz="0" w:space="0" w:color="auto"/>
                <w:right w:val="none" w:sz="0" w:space="0" w:color="auto"/>
              </w:divBdr>
              <w:divsChild>
                <w:div w:id="162624099">
                  <w:marLeft w:val="0"/>
                  <w:marRight w:val="0"/>
                  <w:marTop w:val="0"/>
                  <w:marBottom w:val="0"/>
                  <w:divBdr>
                    <w:top w:val="none" w:sz="0" w:space="0" w:color="auto"/>
                    <w:left w:val="none" w:sz="0" w:space="0" w:color="auto"/>
                    <w:bottom w:val="none" w:sz="0" w:space="0" w:color="auto"/>
                    <w:right w:val="none" w:sz="0" w:space="0" w:color="auto"/>
                  </w:divBdr>
                  <w:divsChild>
                    <w:div w:id="14963224">
                      <w:marLeft w:val="0"/>
                      <w:marRight w:val="0"/>
                      <w:marTop w:val="0"/>
                      <w:marBottom w:val="150"/>
                      <w:divBdr>
                        <w:top w:val="none" w:sz="0" w:space="0" w:color="auto"/>
                        <w:left w:val="none" w:sz="0" w:space="0" w:color="auto"/>
                        <w:bottom w:val="none" w:sz="0" w:space="0" w:color="auto"/>
                        <w:right w:val="none" w:sz="0" w:space="0" w:color="auto"/>
                      </w:divBdr>
                      <w:divsChild>
                        <w:div w:id="530000906">
                          <w:marLeft w:val="0"/>
                          <w:marRight w:val="0"/>
                          <w:marTop w:val="0"/>
                          <w:marBottom w:val="0"/>
                          <w:divBdr>
                            <w:top w:val="none" w:sz="0" w:space="0" w:color="auto"/>
                            <w:left w:val="none" w:sz="0" w:space="0" w:color="auto"/>
                            <w:bottom w:val="none" w:sz="0" w:space="0" w:color="auto"/>
                            <w:right w:val="none" w:sz="0" w:space="0" w:color="auto"/>
                          </w:divBdr>
                        </w:div>
                      </w:divsChild>
                    </w:div>
                    <w:div w:id="533004416">
                      <w:marLeft w:val="0"/>
                      <w:marRight w:val="0"/>
                      <w:marTop w:val="0"/>
                      <w:marBottom w:val="0"/>
                      <w:divBdr>
                        <w:top w:val="none" w:sz="0" w:space="0" w:color="auto"/>
                        <w:left w:val="none" w:sz="0" w:space="0" w:color="auto"/>
                        <w:bottom w:val="none" w:sz="0" w:space="0" w:color="auto"/>
                        <w:right w:val="none" w:sz="0" w:space="0" w:color="auto"/>
                      </w:divBdr>
                      <w:divsChild>
                        <w:div w:id="214315362">
                          <w:marLeft w:val="0"/>
                          <w:marRight w:val="0"/>
                          <w:marTop w:val="0"/>
                          <w:marBottom w:val="0"/>
                          <w:divBdr>
                            <w:top w:val="none" w:sz="0" w:space="0" w:color="auto"/>
                            <w:left w:val="none" w:sz="0" w:space="0" w:color="auto"/>
                            <w:bottom w:val="none" w:sz="0" w:space="0" w:color="auto"/>
                            <w:right w:val="none" w:sz="0" w:space="0" w:color="auto"/>
                          </w:divBdr>
                        </w:div>
                      </w:divsChild>
                    </w:div>
                    <w:div w:id="651561900">
                      <w:marLeft w:val="0"/>
                      <w:marRight w:val="0"/>
                      <w:marTop w:val="0"/>
                      <w:marBottom w:val="0"/>
                      <w:divBdr>
                        <w:top w:val="none" w:sz="0" w:space="0" w:color="auto"/>
                        <w:left w:val="none" w:sz="0" w:space="0" w:color="auto"/>
                        <w:bottom w:val="none" w:sz="0" w:space="0" w:color="auto"/>
                        <w:right w:val="none" w:sz="0" w:space="0" w:color="auto"/>
                      </w:divBdr>
                      <w:divsChild>
                        <w:div w:id="957301532">
                          <w:marLeft w:val="0"/>
                          <w:marRight w:val="0"/>
                          <w:marTop w:val="0"/>
                          <w:marBottom w:val="0"/>
                          <w:divBdr>
                            <w:top w:val="none" w:sz="0" w:space="0" w:color="auto"/>
                            <w:left w:val="none" w:sz="0" w:space="0" w:color="auto"/>
                            <w:bottom w:val="none" w:sz="0" w:space="0" w:color="auto"/>
                            <w:right w:val="none" w:sz="0" w:space="0" w:color="auto"/>
                          </w:divBdr>
                        </w:div>
                      </w:divsChild>
                    </w:div>
                    <w:div w:id="1653749068">
                      <w:marLeft w:val="0"/>
                      <w:marRight w:val="0"/>
                      <w:marTop w:val="0"/>
                      <w:marBottom w:val="0"/>
                      <w:divBdr>
                        <w:top w:val="none" w:sz="0" w:space="0" w:color="auto"/>
                        <w:left w:val="none" w:sz="0" w:space="0" w:color="auto"/>
                        <w:bottom w:val="none" w:sz="0" w:space="0" w:color="auto"/>
                        <w:right w:val="none" w:sz="0" w:space="0" w:color="auto"/>
                      </w:divBdr>
                      <w:divsChild>
                        <w:div w:id="1241527722">
                          <w:marLeft w:val="0"/>
                          <w:marRight w:val="0"/>
                          <w:marTop w:val="0"/>
                          <w:marBottom w:val="0"/>
                          <w:divBdr>
                            <w:top w:val="none" w:sz="0" w:space="0" w:color="auto"/>
                            <w:left w:val="none" w:sz="0" w:space="0" w:color="auto"/>
                            <w:bottom w:val="none" w:sz="0" w:space="0" w:color="auto"/>
                            <w:right w:val="none" w:sz="0" w:space="0" w:color="auto"/>
                          </w:divBdr>
                        </w:div>
                      </w:divsChild>
                    </w:div>
                    <w:div w:id="1555848897">
                      <w:marLeft w:val="0"/>
                      <w:marRight w:val="0"/>
                      <w:marTop w:val="0"/>
                      <w:marBottom w:val="0"/>
                      <w:divBdr>
                        <w:top w:val="none" w:sz="0" w:space="0" w:color="auto"/>
                        <w:left w:val="none" w:sz="0" w:space="0" w:color="auto"/>
                        <w:bottom w:val="none" w:sz="0" w:space="0" w:color="auto"/>
                        <w:right w:val="none" w:sz="0" w:space="0" w:color="auto"/>
                      </w:divBdr>
                      <w:divsChild>
                        <w:div w:id="1153060011">
                          <w:marLeft w:val="0"/>
                          <w:marRight w:val="0"/>
                          <w:marTop w:val="0"/>
                          <w:marBottom w:val="0"/>
                          <w:divBdr>
                            <w:top w:val="none" w:sz="0" w:space="0" w:color="auto"/>
                            <w:left w:val="none" w:sz="0" w:space="0" w:color="auto"/>
                            <w:bottom w:val="none" w:sz="0" w:space="0" w:color="auto"/>
                            <w:right w:val="none" w:sz="0" w:space="0" w:color="auto"/>
                          </w:divBdr>
                        </w:div>
                      </w:divsChild>
                    </w:div>
                    <w:div w:id="1227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572249">
      <w:bodyDiv w:val="1"/>
      <w:marLeft w:val="0"/>
      <w:marRight w:val="0"/>
      <w:marTop w:val="0"/>
      <w:marBottom w:val="0"/>
      <w:divBdr>
        <w:top w:val="none" w:sz="0" w:space="0" w:color="auto"/>
        <w:left w:val="none" w:sz="0" w:space="0" w:color="auto"/>
        <w:bottom w:val="none" w:sz="0" w:space="0" w:color="auto"/>
        <w:right w:val="none" w:sz="0" w:space="0" w:color="auto"/>
      </w:divBdr>
    </w:div>
    <w:div w:id="1597598418">
      <w:bodyDiv w:val="1"/>
      <w:marLeft w:val="0"/>
      <w:marRight w:val="0"/>
      <w:marTop w:val="0"/>
      <w:marBottom w:val="0"/>
      <w:divBdr>
        <w:top w:val="none" w:sz="0" w:space="0" w:color="auto"/>
        <w:left w:val="none" w:sz="0" w:space="0" w:color="auto"/>
        <w:bottom w:val="none" w:sz="0" w:space="0" w:color="auto"/>
        <w:right w:val="none" w:sz="0" w:space="0" w:color="auto"/>
      </w:divBdr>
    </w:div>
    <w:div w:id="203234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a0bfad.xn--p1ai/munitsipalnye-instrumenty-upravleniya-kachestvom-obrazovaniya/mekhanizmy-upravleniya-kachestvom-obrazovatelnoj-deyatelnosti/sistema-monitoringa-kachestva-doshkolnogo-obrazovaniya/pokazateli/psikhologo-pedagogicheskie-usloviya" TargetMode="External"/><Relationship Id="rId3" Type="http://schemas.openxmlformats.org/officeDocument/2006/relationships/settings" Target="settings.xml"/><Relationship Id="rId7" Type="http://schemas.openxmlformats.org/officeDocument/2006/relationships/hyperlink" Target="https://xn--80aa0bfad.xn--p1ai/munitsipalnye-instrumenty-upravleniya-kachestvom-obrazovaniya/mekhanizmy-upravleniya-kachestvom-obrazovatelnoj-deyatelnosti/sistema-monitoringa-kachestva-doshkolnogo-obrazovaniya/pokazateli/kachestvo-realizatsii-adaptirovannykh-osnovnykh-obrazovatlnykh-programm-do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80aa0bfad.xn--p1ai/munitsipalnye-instrumenty-upravleniya-kachestvom-obrazovaniya/mekhanizmy-upravleniya-kachestvom-obrazovatelnoj-deyatelnosti/sistema-monitoringa-kachestva-doshkolnogo-obrazovaniya/pokazateli/kachestvo-vzaimodejstviya-s-semej-uchastie-semi-v-obrazovatlnoj-deyatelnosti-udovletvorennost-semi-obrazovatelnymi-uslugami-individualnaya-podderzhka-razvitiya-detej-v-seme" TargetMode="External"/><Relationship Id="rId5" Type="http://schemas.openxmlformats.org/officeDocument/2006/relationships/hyperlink" Target="https://xn--80aa0bfad.xn--p1ai/munitsipalnye-instrumenty-upravleniya-kachestvom-obrazovaniya/mekhanizmy-upravleniya-kachestvom-obrazovatelnoj-deyatelnosti/sistema-monitoringa-kachestva-doshkolnogo-obrazovaniya/pokazateli/obespechenie-zdoovya-bezopasnosti-kachestva-uslug-poprismotru-i-ukho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3461</Words>
  <Characters>19734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122619</dc:creator>
  <cp:keywords/>
  <dc:description/>
  <cp:lastModifiedBy>122619</cp:lastModifiedBy>
  <cp:revision>9</cp:revision>
  <cp:lastPrinted>2022-08-23T14:01:00Z</cp:lastPrinted>
  <dcterms:created xsi:type="dcterms:W3CDTF">2022-08-23T13:43:00Z</dcterms:created>
  <dcterms:modified xsi:type="dcterms:W3CDTF">2022-08-24T11:40:00Z</dcterms:modified>
</cp:coreProperties>
</file>