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Приложение 1</w:t>
      </w:r>
      <w:r/>
    </w:p>
    <w:p>
      <w:pPr>
        <w:ind w:left="5103"/>
        <w:jc w:val="both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 Положению о проведении</w:t>
      </w:r>
      <w:r/>
    </w:p>
    <w:p>
      <w:pPr>
        <w:ind w:left="5103"/>
        <w:jc w:val="both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краевого конкурса</w:t>
      </w:r>
      <w:r/>
    </w:p>
    <w:p>
      <w:pPr>
        <w:ind w:left="5103"/>
        <w:jc w:val="both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  <w:r/>
    </w:p>
    <w:p>
      <w:pPr>
        <w:ind w:left="5103"/>
        <w:jc w:val="both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безопасности жизнедеятельности»</w:t>
      </w:r>
      <w:r/>
    </w:p>
    <w:p>
      <w:pPr>
        <w:ind w:left="5103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left="5103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left="5103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left="5103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/>
      <w:bookmarkStart w:id="0" w:name="_GoBack"/>
      <w:r/>
      <w:bookmarkEnd w:id="0"/>
      <w:r/>
      <w:r/>
    </w:p>
    <w:p>
      <w:pPr>
        <w:ind w:left="5103"/>
        <w:jc w:val="both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В Оргкомитет краевого конкурса</w:t>
      </w:r>
      <w:r/>
    </w:p>
    <w:p>
      <w:pPr>
        <w:ind w:left="5103"/>
        <w:jc w:val="both"/>
        <w:spacing w:line="240" w:lineRule="exact"/>
        <w:widowControl/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«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Лучший учитель основ </w:t>
      </w:r>
      <w:r/>
    </w:p>
    <w:p>
      <w:pPr>
        <w:ind w:left="5103"/>
        <w:jc w:val="both"/>
        <w:spacing w:line="240" w:lineRule="exact"/>
        <w:widowControl/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безопасности жизнедеятельности» </w:t>
      </w:r>
      <w:r/>
    </w:p>
    <w:p>
      <w:pPr>
        <w:ind w:left="709"/>
        <w:jc w:val="center"/>
        <w:widowControl/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r>
      <w:r/>
    </w:p>
    <w:p>
      <w:pPr>
        <w:ind w:left="709"/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left="709"/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ПРЕДСТАВЛЕНИЕ</w:t>
      </w:r>
      <w:r/>
    </w:p>
    <w:p>
      <w:pPr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</w:t>
      </w:r>
      <w:r/>
    </w:p>
    <w:p>
      <w:pPr>
        <w:jc w:val="center"/>
        <w:widowControl/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(наименование органа управления образованием муниципального/городского округа </w:t>
      </w:r>
      <w:r/>
    </w:p>
    <w:p>
      <w:pPr>
        <w:jc w:val="center"/>
        <w:widowControl/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Ставропольского края/государственной</w:t>
      </w: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 обще</w:t>
      </w: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образовательной организации Ставропольского края)</w:t>
      </w:r>
      <w:r/>
    </w:p>
    <w:p>
      <w:pPr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выдвигает _________________________________________________________________</w:t>
      </w:r>
      <w:r/>
    </w:p>
    <w:p>
      <w:pPr>
        <w:ind w:firstLine="1418"/>
        <w:widowControl/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      (фамилия, имя, отчество кандидата на участие в </w:t>
      </w: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к</w:t>
      </w: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онкурсе в родительном падеже)</w:t>
      </w:r>
      <w:r/>
    </w:p>
    <w:p>
      <w:pPr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</w:t>
      </w:r>
      <w:r/>
    </w:p>
    <w:p>
      <w:pPr>
        <w:jc w:val="center"/>
        <w:widowControl/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(занимаемая должность)</w:t>
      </w:r>
      <w:r/>
    </w:p>
    <w:p>
      <w:pPr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</w:t>
      </w:r>
      <w:r/>
    </w:p>
    <w:p>
      <w:pPr>
        <w:jc w:val="center"/>
        <w:widowControl/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(место работы по уставу </w:t>
      </w: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обще</w:t>
      </w: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lang w:bidi="ar-SA"/>
        </w:rPr>
        <w:t xml:space="preserve">образовательной организации)</w:t>
      </w:r>
      <w:r/>
    </w:p>
    <w:p>
      <w:pPr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для участия в краевом этапе конкурса «Лучший учитель основ безопасности   жизнедеятельности». </w:t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</w:r>
      <w:r/>
    </w:p>
    <w:p>
      <w:pPr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Должность руководителя</w:t>
      </w:r>
      <w:r/>
    </w:p>
    <w:p>
      <w:pPr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ab/>
      </w:r>
      <w:r>
        <w:rPr>
          <w:rFonts w:ascii="Times New Roman" w:hAnsi="Times New Roman" w:eastAsia="Times New Roman" w:cs="Times New Roman"/>
          <w:color w:val="auto"/>
          <w:lang w:bidi="ar-SA"/>
        </w:rPr>
        <w:tab/>
      </w:r>
      <w:r>
        <w:rPr>
          <w:rFonts w:ascii="Times New Roman" w:hAnsi="Times New Roman" w:eastAsia="Times New Roman" w:cs="Times New Roman"/>
          <w:color w:val="auto"/>
          <w:lang w:bidi="ar-SA"/>
        </w:rPr>
        <w:tab/>
        <w:t xml:space="preserve">      </w:t>
      </w:r>
      <w:r/>
    </w:p>
    <w:p>
      <w:pPr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________________________________</w:t>
      </w:r>
      <w:r>
        <w:rPr>
          <w:rFonts w:ascii="Times New Roman" w:hAnsi="Times New Roman" w:eastAsia="Times New Roman" w:cs="Times New Roman"/>
          <w:color w:val="auto"/>
          <w:lang w:bidi="ar-SA"/>
        </w:rPr>
        <w:tab/>
      </w:r>
      <w:r>
        <w:rPr>
          <w:rFonts w:ascii="Times New Roman" w:hAnsi="Times New Roman" w:eastAsia="Times New Roman" w:cs="Times New Roman"/>
          <w:color w:val="auto"/>
          <w:lang w:bidi="ar-SA"/>
        </w:rPr>
        <w:tab/>
        <w:t xml:space="preserve">                             _____________________</w:t>
      </w:r>
      <w:r/>
    </w:p>
    <w:p>
      <w:pPr>
        <w:widowControl/>
        <w:rPr>
          <w:rFonts w:ascii="Times New Roman" w:hAnsi="Times New Roman" w:eastAsia="Times New Roman" w:cs="Times New Roman"/>
          <w:i/>
          <w:color w:val="auto"/>
          <w:lang w:bidi="ar-SA"/>
        </w:rPr>
      </w:pPr>
      <w:r>
        <w:rPr>
          <w:rFonts w:ascii="Times New Roman" w:hAnsi="Times New Roman" w:eastAsia="Times New Roman" w:cs="Times New Roman"/>
          <w:i/>
          <w:color w:val="auto"/>
          <w:lang w:bidi="ar-SA"/>
        </w:rPr>
        <w:t xml:space="preserve">    (фамилия, имя, отчество)</w:t>
      </w:r>
      <w:r>
        <w:rPr>
          <w:rFonts w:ascii="Times New Roman" w:hAnsi="Times New Roman" w:eastAsia="Times New Roman" w:cs="Times New Roman"/>
          <w:i/>
          <w:color w:val="auto"/>
          <w:lang w:bidi="ar-SA"/>
        </w:rPr>
        <w:tab/>
      </w:r>
      <w:r>
        <w:rPr>
          <w:rFonts w:ascii="Times New Roman" w:hAnsi="Times New Roman" w:eastAsia="Times New Roman" w:cs="Times New Roman"/>
          <w:i/>
          <w:color w:val="auto"/>
          <w:lang w:bidi="ar-SA"/>
        </w:rPr>
        <w:tab/>
      </w:r>
      <w:r>
        <w:rPr>
          <w:rFonts w:ascii="Times New Roman" w:hAnsi="Times New Roman" w:eastAsia="Times New Roman" w:cs="Times New Roman"/>
          <w:i/>
          <w:color w:val="auto"/>
          <w:lang w:bidi="ar-SA"/>
        </w:rPr>
        <w:tab/>
        <w:t xml:space="preserve">                                          (подпись)</w:t>
      </w:r>
      <w:r/>
    </w:p>
    <w:p>
      <w:pPr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</w:r>
      <w:r/>
    </w:p>
    <w:p>
      <w:pPr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М. П.</w:t>
      </w:r>
      <w:r/>
    </w:p>
    <w:p>
      <w:pPr>
        <w:ind w:left="709"/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left="709"/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left="709"/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  <w:t xml:space="preserve">________________</w:t>
      </w:r>
      <w:r/>
    </w:p>
    <w:p>
      <w:pPr>
        <w:ind w:right="-1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br w:type="page" w:clear="all"/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Приложение 2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 Положению о проведении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краевого конкурса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безопасности жизнедеятельности»</w:t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ind w:firstLine="709"/>
        <w:jc w:val="center"/>
        <w:spacing w:line="240" w:lineRule="exact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ВЫПИСКА ИЗ ПРОТОКОЛА</w:t>
      </w:r>
      <w:r/>
    </w:p>
    <w:p>
      <w:pPr>
        <w:ind w:firstLine="709"/>
        <w:jc w:val="center"/>
        <w:spacing w:line="240" w:lineRule="exact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ind w:firstLine="709"/>
        <w:jc w:val="center"/>
        <w:spacing w:line="240" w:lineRule="exact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заседания 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ргкомитета </w:t>
      </w:r>
      <w:r>
        <w:rPr>
          <w:rFonts w:ascii="Times New Roman" w:hAnsi="Times New Roman" w:eastAsia="Times New Roman" w:cs="Times New Roman"/>
          <w:sz w:val="28"/>
          <w:szCs w:val="28"/>
          <w:lang w:val="en-US" w:eastAsia="en-US" w:bidi="ar-SA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(отборочного)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этапа конкурса </w:t>
      </w:r>
      <w:r/>
    </w:p>
    <w:p>
      <w:pPr>
        <w:ind w:firstLine="709"/>
        <w:jc w:val="center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en-US" w:bidi="ar-SA"/>
        </w:rPr>
        <w:t xml:space="preserve">«Лучший учитель основ безопасности жизнедеятельности» </w:t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в _______________________________________________________</w:t>
      </w:r>
      <w:r/>
    </w:p>
    <w:p>
      <w:pPr>
        <w:ind w:left="-1276"/>
        <w:jc w:val="center"/>
        <w:widowControl/>
        <w:rPr>
          <w:rFonts w:ascii="Times New Roman" w:hAnsi="Times New Roman" w:eastAsia="Times New Roman" w:cs="Times New Roman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i/>
          <w:sz w:val="20"/>
          <w:szCs w:val="22"/>
          <w:lang w:eastAsia="en-US" w:bidi="ar-SA"/>
        </w:rPr>
        <w:t xml:space="preserve">(название муниципального/городского округа Ставропольского края)</w:t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от _________________ 2023 г.                                                            №  ________</w:t>
      </w:r>
      <w:r/>
    </w:p>
    <w:p>
      <w:pPr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СЛУШАЛИ: О выдвижении кандидатуры для участия в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о </w:t>
      </w:r>
      <w:r>
        <w:rPr>
          <w:rFonts w:ascii="Times New Roman" w:hAnsi="Times New Roman" w:eastAsia="Times New Roman" w:cs="Times New Roman"/>
          <w:sz w:val="28"/>
          <w:szCs w:val="28"/>
          <w:lang w:val="en-US" w:eastAsia="en-US" w:bidi="ar-SA"/>
        </w:rPr>
        <w:t xml:space="preserve">II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краевом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этапе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en-US" w:bidi="ar-SA"/>
        </w:rPr>
        <w:t xml:space="preserve"> конкурса «Лучший учитель основ безопасности жизнедеятельности»</w:t>
      </w:r>
      <w:r/>
    </w:p>
    <w:p>
      <w:pPr>
        <w:jc w:val="both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РЕШИЛИ: Выдвинуть для участия 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во </w:t>
      </w:r>
      <w:r>
        <w:rPr>
          <w:rFonts w:ascii="Times New Roman" w:hAnsi="Times New Roman" w:eastAsia="Times New Roman" w:cs="Times New Roman"/>
          <w:sz w:val="28"/>
          <w:szCs w:val="28"/>
          <w:lang w:val="en-US" w:eastAsia="en-US" w:bidi="ar-SA"/>
        </w:rPr>
        <w:t xml:space="preserve">II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(краевом) 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этапе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en-US" w:bidi="ar-SA"/>
        </w:rPr>
        <w:t xml:space="preserve"> конкурса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en-US" w:bidi="ar-SA"/>
        </w:rPr>
        <w:t xml:space="preserve">«Лучший учитель основ безопасности жизнедеятельности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en-US" w:bidi="ar-SA"/>
        </w:rPr>
        <w:t xml:space="preserve">»:</w:t>
      </w:r>
      <w:r/>
    </w:p>
    <w:p>
      <w:pPr>
        <w:jc w:val="both"/>
        <w:widowControl/>
        <w:rPr>
          <w:rFonts w:ascii="Times New Roman" w:hAnsi="Times New Roman" w:eastAsia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________________________________________________________________,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en-US" w:bidi="ar-SA"/>
        </w:rPr>
        <w:t xml:space="preserve">             </w:t>
      </w:r>
      <w:r/>
    </w:p>
    <w:p>
      <w:pPr>
        <w:ind w:left="1416" w:firstLine="708"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eastAsia="en-US" w:bidi="ar-SA"/>
        </w:rPr>
        <w:t xml:space="preserve">(фамилия, имя, отчество в родительном падеже, должность)</w:t>
      </w:r>
      <w:r/>
    </w:p>
    <w:p>
      <w:pPr>
        <w:jc w:val="both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занявшего ___ место на 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I (отборочно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этапе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конкурса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en-US" w:bidi="ar-SA"/>
        </w:rPr>
        <w:t xml:space="preserve">«Лучший учитель основ безопасности жизнедеятельности» 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</w:t>
      </w:r>
      <w:r/>
    </w:p>
    <w:p>
      <w:pPr>
        <w:jc w:val="both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в _______________________________________________________________ </w:t>
      </w:r>
      <w:r/>
    </w:p>
    <w:p>
      <w:pPr>
        <w:jc w:val="both"/>
        <w:widowControl/>
        <w:rPr>
          <w:rFonts w:ascii="Times New Roman" w:hAnsi="Times New Roman" w:eastAsia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en-US" w:bidi="ar-SA"/>
        </w:rPr>
        <w:t xml:space="preserve">   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en-US" w:bidi="ar-SA"/>
        </w:rPr>
        <w:tab/>
        <w:t xml:space="preserve">             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en-US" w:bidi="ar-SA"/>
        </w:rPr>
        <w:t xml:space="preserve">(название муниципального/городского округа Ставропольского края)</w:t>
      </w:r>
      <w:r/>
    </w:p>
    <w:p>
      <w:pPr>
        <w:jc w:val="both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both"/>
        <w:spacing w:line="360" w:lineRule="auto"/>
        <w:widowControl/>
        <w:rPr>
          <w:rFonts w:ascii="Times New Roman" w:hAnsi="Times New Roman" w:eastAsia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«ЗА»: ____ чел.      ПРОТИВ»: ____ чел.      «ВОЗДЕРЖАЛИСЬ»: ____ чел.</w:t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en-US" w:bidi="ar-SA"/>
        </w:rPr>
      </w:r>
      <w:r/>
    </w:p>
    <w:p>
      <w:pPr>
        <w:shd w:val="clear" w:color="auto" w:fill="ffffff"/>
        <w:widowControl/>
        <w:rPr>
          <w:rFonts w:ascii="Times New Roman" w:hAnsi="Times New Roman" w:eastAsia="Times New Roman" w:cs="Times New Roman"/>
          <w:color w:val="auto"/>
          <w:spacing w:val="-2"/>
          <w:szCs w:val="22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-2"/>
          <w:szCs w:val="22"/>
          <w:lang w:bidi="ar-SA"/>
        </w:rPr>
        <w:t xml:space="preserve">Председатель оргкомитета –</w:t>
      </w:r>
      <w:r/>
    </w:p>
    <w:p>
      <w:pPr>
        <w:shd w:val="clear" w:color="auto" w:fill="ffffff"/>
        <w:widowControl/>
        <w:rPr>
          <w:rFonts w:ascii="Times New Roman" w:hAnsi="Times New Roman" w:eastAsia="Times New Roman" w:cs="Times New Roman"/>
          <w:color w:val="auto"/>
          <w:spacing w:val="-2"/>
          <w:szCs w:val="22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-2"/>
          <w:szCs w:val="22"/>
          <w:lang w:bidi="ar-SA"/>
        </w:rPr>
        <w:t xml:space="preserve">(указать должность)</w:t>
      </w:r>
      <w:r/>
    </w:p>
    <w:p>
      <w:pPr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</w:r>
      <w:r/>
    </w:p>
    <w:p>
      <w:pPr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________________________________</w:t>
      </w:r>
      <w:r>
        <w:rPr>
          <w:rFonts w:ascii="Times New Roman" w:hAnsi="Times New Roman" w:eastAsia="Times New Roman" w:cs="Times New Roman"/>
          <w:color w:val="auto"/>
          <w:lang w:bidi="ar-SA"/>
        </w:rPr>
        <w:tab/>
      </w:r>
      <w:r>
        <w:rPr>
          <w:rFonts w:ascii="Times New Roman" w:hAnsi="Times New Roman" w:eastAsia="Times New Roman" w:cs="Times New Roman"/>
          <w:color w:val="auto"/>
          <w:lang w:bidi="ar-SA"/>
        </w:rPr>
        <w:tab/>
        <w:t xml:space="preserve">                             _____________________</w:t>
      </w:r>
      <w:r/>
    </w:p>
    <w:p>
      <w:pPr>
        <w:widowControl/>
        <w:rPr>
          <w:rFonts w:ascii="Times New Roman" w:hAnsi="Times New Roman" w:eastAsia="Times New Roman" w:cs="Times New Roman"/>
          <w:i/>
          <w:color w:val="auto"/>
          <w:lang w:bidi="ar-SA"/>
        </w:rPr>
      </w:pPr>
      <w:r>
        <w:rPr>
          <w:rFonts w:ascii="Times New Roman" w:hAnsi="Times New Roman" w:eastAsia="Times New Roman" w:cs="Times New Roman"/>
          <w:i/>
          <w:color w:val="auto"/>
          <w:lang w:bidi="ar-SA"/>
        </w:rPr>
        <w:t xml:space="preserve">    (фамилия, имя, отчество)</w:t>
      </w:r>
      <w:r>
        <w:rPr>
          <w:rFonts w:ascii="Times New Roman" w:hAnsi="Times New Roman" w:eastAsia="Times New Roman" w:cs="Times New Roman"/>
          <w:i/>
          <w:color w:val="auto"/>
          <w:lang w:bidi="ar-SA"/>
        </w:rPr>
        <w:tab/>
      </w:r>
      <w:r>
        <w:rPr>
          <w:rFonts w:ascii="Times New Roman" w:hAnsi="Times New Roman" w:eastAsia="Times New Roman" w:cs="Times New Roman"/>
          <w:i/>
          <w:color w:val="auto"/>
          <w:lang w:bidi="ar-SA"/>
        </w:rPr>
        <w:tab/>
      </w:r>
      <w:r>
        <w:rPr>
          <w:rFonts w:ascii="Times New Roman" w:hAnsi="Times New Roman" w:eastAsia="Times New Roman" w:cs="Times New Roman"/>
          <w:i/>
          <w:color w:val="auto"/>
          <w:lang w:bidi="ar-SA"/>
        </w:rPr>
        <w:tab/>
        <w:t xml:space="preserve">                                          (подпись)</w:t>
      </w:r>
      <w:r/>
    </w:p>
    <w:p>
      <w:pPr>
        <w:spacing w:line="240" w:lineRule="exact"/>
        <w:shd w:val="clear" w:color="auto" w:fill="ffffff"/>
        <w:widowControl/>
        <w:tabs>
          <w:tab w:val="left" w:pos="7027" w:leader="none"/>
        </w:tabs>
        <w:rPr>
          <w:rFonts w:ascii="Times New Roman" w:hAnsi="Times New Roman" w:eastAsia="Times New Roman" w:cs="Times New Roman"/>
          <w:color w:val="auto"/>
          <w:spacing w:val="-2"/>
          <w:sz w:val="22"/>
          <w:szCs w:val="22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-2"/>
          <w:sz w:val="22"/>
          <w:szCs w:val="22"/>
          <w:lang w:bidi="ar-SA"/>
        </w:rPr>
        <w:t xml:space="preserve">                                                 </w:t>
      </w:r>
      <w:r/>
    </w:p>
    <w:p>
      <w:pPr>
        <w:spacing w:line="360" w:lineRule="auto"/>
        <w:shd w:val="clear" w:color="auto" w:fill="ffffff"/>
        <w:widowControl/>
        <w:tabs>
          <w:tab w:val="left" w:pos="7027" w:leader="none"/>
        </w:tabs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-4"/>
          <w:sz w:val="22"/>
          <w:szCs w:val="22"/>
          <w:lang w:bidi="ar-SA"/>
        </w:rPr>
        <w:t xml:space="preserve">М. П.</w:t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  <w:t xml:space="preserve">________________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br w:type="page" w:clear="all"/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Приложение 3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 Положению о проведении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краевого конкурса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безопасности жизнедеятельности» </w:t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ind w:firstLine="709"/>
        <w:jc w:val="center"/>
        <w:shd w:val="clear" w:color="auto" w:fill="ffffff"/>
        <w:widowControl/>
        <w:tabs>
          <w:tab w:val="left" w:pos="922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ТРЕБОВАНИЯ </w:t>
      </w:r>
      <w:r/>
    </w:p>
    <w:p>
      <w:pPr>
        <w:ind w:firstLine="709"/>
        <w:jc w:val="center"/>
        <w:shd w:val="clear" w:color="auto" w:fill="ffffff"/>
        <w:widowControl/>
        <w:tabs>
          <w:tab w:val="left" w:pos="922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r>
      <w:r/>
    </w:p>
    <w:p>
      <w:pPr>
        <w:ind w:firstLine="709"/>
        <w:jc w:val="center"/>
        <w:shd w:val="clear" w:color="auto" w:fill="ffffff"/>
        <w:widowControl/>
        <w:tabs>
          <w:tab w:val="left" w:pos="922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к оформлению конкурсных материалов</w:t>
      </w:r>
      <w:r/>
    </w:p>
    <w:p>
      <w:pPr>
        <w:ind w:firstLine="709"/>
        <w:shd w:val="clear" w:color="auto" w:fill="ffffff"/>
        <w:widowControl/>
        <w:tabs>
          <w:tab w:val="left" w:pos="922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r>
      <w:r/>
    </w:p>
    <w:p>
      <w:pPr>
        <w:ind w:firstLine="709"/>
        <w:jc w:val="both"/>
        <w:shd w:val="clear" w:color="auto" w:fill="ffffff"/>
        <w:widowControl/>
        <w:tabs>
          <w:tab w:val="left" w:pos="922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При оформлении конкурсных материалов должны выполняться следующие требования:</w:t>
      </w:r>
      <w:r/>
    </w:p>
    <w:p>
      <w:pPr>
        <w:numPr>
          <w:ilvl w:val="0"/>
          <w:numId w:val="21"/>
        </w:numPr>
        <w:ind w:left="0" w:firstLine="709"/>
        <w:jc w:val="both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lang w:bidi="ar-SA"/>
        </w:rPr>
        <w:t xml:space="preserve">изложение должно быть конкретным, образным, убедительным,</w:t>
      </w:r>
      <w:r>
        <w:rPr>
          <w:rFonts w:ascii="Times New Roman" w:hAnsi="Times New Roman" w:eastAsia="Times New Roman" w:cs="Times New Roman"/>
          <w:color w:val="auto"/>
          <w:sz w:val="28"/>
          <w:lang w:bidi="ar-SA"/>
        </w:rPr>
        <w:br/>
        <w:t xml:space="preserve">текст делится на части, разделы, главы, пункты, абзацы, имеет</w:t>
      </w:r>
      <w:r>
        <w:rPr>
          <w:rFonts w:ascii="Times New Roman" w:hAnsi="Times New Roman" w:eastAsia="Times New Roman" w:cs="Times New Roman"/>
          <w:color w:val="auto"/>
          <w:sz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lang w:bidi="ar-SA"/>
        </w:rPr>
        <w:t xml:space="preserve">цифровую или буквенную нумерацию;</w:t>
      </w:r>
      <w:r/>
    </w:p>
    <w:p>
      <w:pPr>
        <w:numPr>
          <w:ilvl w:val="0"/>
          <w:numId w:val="21"/>
        </w:numPr>
        <w:ind w:left="0" w:firstLine="709"/>
        <w:jc w:val="both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lang w:bidi="ar-SA"/>
        </w:rPr>
        <w:t xml:space="preserve">название материалов должно быть кратким и четко определять</w:t>
      </w:r>
      <w:r>
        <w:rPr>
          <w:rFonts w:ascii="Times New Roman" w:hAnsi="Times New Roman" w:eastAsia="Times New Roman" w:cs="Times New Roman"/>
          <w:color w:val="auto"/>
          <w:sz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lang w:bidi="ar-SA"/>
        </w:rPr>
        <w:t xml:space="preserve">основное содержание, иметь точную область их применения;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5"/>
          <w:sz w:val="28"/>
          <w:szCs w:val="28"/>
          <w:lang w:bidi="ar-SA"/>
        </w:rPr>
        <w:t xml:space="preserve">в заключении полностью указываются фамилия, имя, отчество автора, его должность и место </w:t>
      </w:r>
      <w:r>
        <w:rPr>
          <w:rFonts w:ascii="Times New Roman" w:hAnsi="Times New Roman" w:eastAsia="Times New Roman" w:cs="Times New Roman"/>
          <w:color w:val="auto"/>
          <w:spacing w:val="-1"/>
          <w:sz w:val="28"/>
          <w:szCs w:val="28"/>
          <w:lang w:bidi="ar-SA"/>
        </w:rPr>
        <w:t xml:space="preserve">работы;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листы конкурсных материалов должны быть надежно </w:t>
      </w:r>
      <w:r>
        <w:rPr>
          <w:rFonts w:ascii="Times New Roman" w:hAnsi="Times New Roman" w:eastAsia="Times New Roman" w:cs="Times New Roman"/>
          <w:color w:val="auto"/>
          <w:spacing w:val="3"/>
          <w:sz w:val="28"/>
          <w:szCs w:val="28"/>
          <w:lang w:bidi="ar-SA"/>
        </w:rPr>
        <w:t xml:space="preserve">скреплены   (</w:t>
      </w:r>
      <w:r>
        <w:rPr>
          <w:rFonts w:ascii="Times New Roman" w:hAnsi="Times New Roman" w:eastAsia="Times New Roman" w:cs="Times New Roman"/>
          <w:color w:val="auto"/>
          <w:spacing w:val="3"/>
          <w:sz w:val="28"/>
          <w:szCs w:val="28"/>
          <w:lang w:bidi="ar-SA"/>
        </w:rPr>
        <w:t xml:space="preserve">степлером</w:t>
      </w:r>
      <w:r>
        <w:rPr>
          <w:rFonts w:ascii="Times New Roman" w:hAnsi="Times New Roman" w:eastAsia="Times New Roman" w:cs="Times New Roman"/>
          <w:color w:val="auto"/>
          <w:spacing w:val="3"/>
          <w:sz w:val="28"/>
          <w:szCs w:val="28"/>
          <w:lang w:bidi="ar-SA"/>
        </w:rPr>
        <w:t xml:space="preserve">, скоросшивателем), страницы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пронумерованы;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формат листов –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А-4;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bidi="ar-SA"/>
        </w:rPr>
        <w:t xml:space="preserve">шрифт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val="en-US" w:bidi="ar-SA"/>
        </w:rPr>
        <w:t xml:space="preserve">Times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val="en-US" w:bidi="ar-SA"/>
        </w:rPr>
        <w:t xml:space="preserve">New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val="en-US" w:bidi="ar-SA"/>
        </w:rPr>
        <w:t xml:space="preserve">Roman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bidi="ar-SA"/>
        </w:rPr>
        <w:t xml:space="preserve">, размер шрифта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bidi="ar-SA"/>
        </w:rPr>
        <w:t xml:space="preserve"> 14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bidi="ar-SA"/>
        </w:rPr>
        <w:t xml:space="preserve">, </w:t>
      </w:r>
      <w:r>
        <w:rPr>
          <w:rFonts w:ascii="Times New Roman" w:hAnsi="Times New Roman" w:eastAsia="Times New Roman" w:cs="Times New Roman"/>
          <w:color w:val="auto"/>
          <w:spacing w:val="7"/>
          <w:sz w:val="28"/>
          <w:szCs w:val="28"/>
          <w:lang w:bidi="ar-SA"/>
        </w:rPr>
        <w:t xml:space="preserve">междустрочный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интервал – одинарный; 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поля: левое –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3 см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., верхнее, нижние –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2 см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., правое – 1,0 см;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электронные носители (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bidi="ar-SA"/>
        </w:rPr>
        <w:t xml:space="preserve">USB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-накопители) должны быть подписаны с указанием фамилии конкурсанта, муниципального/городского округа,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общеобразовательной организации и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года участия в конкурсе.</w:t>
      </w:r>
      <w:r/>
    </w:p>
    <w:p>
      <w:pPr>
        <w:ind w:left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firstLine="709"/>
        <w:jc w:val="center"/>
        <w:shd w:val="clear" w:color="auto" w:fill="ffffff"/>
        <w:widowControl/>
        <w:tabs>
          <w:tab w:val="left" w:pos="106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Оформление титульного листа</w:t>
      </w:r>
      <w:r/>
    </w:p>
    <w:p>
      <w:pPr>
        <w:ind w:firstLine="709"/>
        <w:jc w:val="center"/>
        <w:shd w:val="clear" w:color="auto" w:fill="ffffff"/>
        <w:widowControl/>
        <w:tabs>
          <w:tab w:val="left" w:pos="106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firstLine="709"/>
        <w:jc w:val="both"/>
        <w:shd w:val="clear" w:color="auto" w:fill="ffffff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iCs/>
          <w:color w:val="auto"/>
          <w:spacing w:val="-1"/>
          <w:sz w:val="28"/>
          <w:szCs w:val="28"/>
          <w:lang w:bidi="ar-SA"/>
        </w:rPr>
        <w:t xml:space="preserve">Конкурсные материалы должны иметь </w:t>
      </w:r>
      <w:r>
        <w:rPr>
          <w:rFonts w:ascii="Times New Roman" w:hAnsi="Times New Roman" w:eastAsia="Times New Roman" w:cs="Times New Roman"/>
          <w:color w:val="auto"/>
          <w:spacing w:val="-2"/>
          <w:sz w:val="28"/>
          <w:szCs w:val="28"/>
          <w:lang w:bidi="ar-SA"/>
        </w:rPr>
        <w:t xml:space="preserve">титульный лист, который включает: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-2"/>
          <w:sz w:val="28"/>
          <w:szCs w:val="28"/>
          <w:lang w:bidi="ar-SA"/>
        </w:rPr>
        <w:t xml:space="preserve">полное название общеобразовательной организации;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  <w:t xml:space="preserve">название конкурсного материала;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фамилию, имя, отчество, должность автора;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-2"/>
          <w:sz w:val="28"/>
          <w:szCs w:val="28"/>
          <w:lang w:bidi="ar-SA"/>
        </w:rPr>
        <w:t xml:space="preserve">полный почтовый адрес, телефон, </w:t>
      </w:r>
      <w:r>
        <w:rPr>
          <w:rFonts w:ascii="Times New Roman" w:hAnsi="Times New Roman" w:eastAsia="Times New Roman" w:cs="Times New Roman"/>
          <w:color w:val="auto"/>
          <w:spacing w:val="-2"/>
          <w:sz w:val="28"/>
          <w:szCs w:val="28"/>
          <w:lang w:bidi="ar-SA"/>
        </w:rPr>
        <w:t xml:space="preserve">е</w:t>
      </w:r>
      <w:r>
        <w:rPr>
          <w:rFonts w:ascii="Times New Roman" w:hAnsi="Times New Roman" w:eastAsia="Times New Roman" w:cs="Times New Roman"/>
          <w:color w:val="auto"/>
          <w:spacing w:val="-2"/>
          <w:sz w:val="28"/>
          <w:szCs w:val="28"/>
          <w:lang w:bidi="ar-SA"/>
        </w:rPr>
        <w:t xml:space="preserve">-</w:t>
      </w:r>
      <w:r>
        <w:rPr>
          <w:rFonts w:ascii="Times New Roman" w:hAnsi="Times New Roman" w:eastAsia="Times New Roman" w:cs="Times New Roman"/>
          <w:color w:val="auto"/>
          <w:spacing w:val="-2"/>
          <w:sz w:val="28"/>
          <w:szCs w:val="28"/>
          <w:lang w:val="en-US" w:bidi="ar-SA"/>
        </w:rPr>
        <w:t xml:space="preserve">mail</w:t>
      </w:r>
      <w:r>
        <w:rPr>
          <w:rFonts w:ascii="Times New Roman" w:hAnsi="Times New Roman" w:eastAsia="Times New Roman" w:cs="Times New Roman"/>
          <w:color w:val="auto"/>
          <w:spacing w:val="-2"/>
          <w:sz w:val="28"/>
          <w:szCs w:val="28"/>
          <w:lang w:bidi="ar-SA"/>
        </w:rPr>
        <w:t xml:space="preserve">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название населенного пункта;</w:t>
      </w:r>
      <w:r/>
    </w:p>
    <w:p>
      <w:pPr>
        <w:numPr>
          <w:ilvl w:val="0"/>
          <w:numId w:val="20"/>
        </w:numPr>
        <w:ind w:left="0" w:firstLine="709"/>
        <w:jc w:val="both"/>
        <w:shd w:val="clear" w:color="auto" w:fill="ffffff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pacing w:val="-2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pacing w:val="-2"/>
          <w:sz w:val="28"/>
          <w:szCs w:val="28"/>
          <w:lang w:bidi="ar-SA"/>
        </w:rPr>
        <w:t xml:space="preserve">год разработки.</w:t>
      </w:r>
      <w:r/>
    </w:p>
    <w:p>
      <w:pPr>
        <w:ind w:left="6379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</w:t>
      </w:r>
      <w:r/>
    </w:p>
    <w:p>
      <w:pPr>
        <w:ind w:left="6379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  <w:t xml:space="preserve">________________</w:t>
      </w:r>
      <w:r/>
    </w:p>
    <w:p>
      <w:pPr>
        <w:ind w:left="5103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br w:type="page" w:clear="all"/>
      </w:r>
      <w:r/>
    </w:p>
    <w:p>
      <w:pPr>
        <w:ind w:left="5103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Приложение 4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 Положению о проведении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краевого конкурса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  <w:r/>
    </w:p>
    <w:p>
      <w:pPr>
        <w:ind w:left="5103"/>
        <w:jc w:val="both"/>
        <w:spacing w:line="240" w:lineRule="exact"/>
        <w:widowControl/>
        <w:rPr>
          <w:rFonts w:ascii="Times New Roman" w:hAnsi="Times New Roman" w:eastAsia="Times New Roman" w:cs="Times New Roman"/>
          <w:color w:val="auto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безопасности жизнедеятельности» </w:t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Cs w:val="28"/>
          <w:lang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Cs w:val="28"/>
          <w:lang w:bidi="ar-SA"/>
        </w:rPr>
      </w:r>
      <w:r/>
    </w:p>
    <w:p>
      <w:pPr>
        <w:ind w:right="75" w:firstLine="709"/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КРИТЕРИИ</w:t>
      </w:r>
      <w:r/>
    </w:p>
    <w:p>
      <w:pPr>
        <w:ind w:right="75" w:firstLine="709"/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right="75" w:firstLine="709"/>
        <w:jc w:val="center"/>
        <w:spacing w:line="283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оценивания первого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(заочного)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тура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bidi="ar-SA"/>
        </w:rPr>
        <w:t xml:space="preserve">II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(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краевого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)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этапа </w:t>
      </w:r>
      <w:r/>
    </w:p>
    <w:p>
      <w:pPr>
        <w:ind w:right="75" w:firstLine="709"/>
        <w:jc w:val="center"/>
        <w:spacing w:line="283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конкурса «Лучший учитель основ безопасности жизнедеятельности»</w:t>
      </w:r>
      <w:r/>
    </w:p>
    <w:p>
      <w:pPr>
        <w:ind w:right="75" w:firstLine="709"/>
        <w:jc w:val="center"/>
        <w:widowControl/>
        <w:rPr>
          <w:rFonts w:ascii="Times New Roman" w:hAnsi="Times New Roman" w:eastAsia="Times New Roman" w:cs="Times New Roman"/>
          <w:color w:val="auto"/>
          <w:sz w:val="20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8"/>
          <w:lang w:bidi="ar-SA"/>
        </w:rPr>
      </w:r>
      <w:r/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Первый (заочный) тур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второго (краевого) этапа конкурса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«Лучший учитель основ безопасности жизнедеятельности» включает в себя 4 (четыре) конкурсных задания, которые оцениваются по следующим критериям:</w:t>
      </w:r>
      <w:r/>
    </w:p>
    <w:p>
      <w:pPr>
        <w:ind w:firstLine="709"/>
        <w:jc w:val="center"/>
        <w:widowControl/>
        <w:rPr>
          <w:rFonts w:ascii="Times New Roman" w:hAnsi="Times New Roman" w:eastAsia="Times New Roman" w:cs="Times New Roman"/>
          <w:color w:val="auto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Cs w:val="28"/>
          <w:lang w:bidi="ar-SA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985"/>
      </w:tblGrid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/п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</w:t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баллов</w:t>
            </w:r>
            <w:r/>
          </w:p>
        </w:tc>
      </w:tr>
      <w:tr>
        <w:trPr>
          <w:trHeight w:val="425"/>
        </w:trPr>
        <w:tc>
          <w:tcPr>
            <w:gridSpan w:val="3"/>
            <w:shd w:val="clear" w:color="auto" w:fill="auto"/>
            <w:tcW w:w="946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left="0" w:firstLine="709"/>
              <w:jc w:val="center"/>
              <w:widowControl/>
              <w:tabs>
                <w:tab w:val="left" w:pos="990" w:leader="none"/>
              </w:tabs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«Портфолио конкурсанта» - 50 баллов</w:t>
            </w:r>
            <w:r/>
          </w:p>
        </w:tc>
      </w:tr>
      <w:tr>
        <w:trPr>
          <w:trHeight w:val="325"/>
        </w:trPr>
        <w:tc>
          <w:tcPr>
            <w:shd w:val="clear" w:color="auto" w:fill="auto"/>
            <w:tcW w:w="959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1.1.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Участие в мероприятиях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различного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 уровня, </w:t>
            </w:r>
            <w:r/>
          </w:p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.: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30 баллов</w:t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W w:w="95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- международных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10 баллов</w:t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W w:w="95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- всероссийских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8 баллов</w:t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W w:w="95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- региональных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6 баллов</w:t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W w:w="95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- муниципальных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4 балла</w:t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W w:w="959" w:type="dxa"/>
            <w:vMerge w:val="continue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- школьных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2 балла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1.2.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Результаты педагогической деятельности: (собрание различных творческих, проектных, исследовательских работ, описание основных форм и направлений деятельности)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1.3.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Научно-методическая деятельность (тема самообразования, выступления на методических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объединениях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, участие в семинарах, конференциях, педагогических конкурсах, использование в работе новых технологий)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1.4.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Внеурочная деятельность (участие обучающихся в олимпиадах, соревнованиях, мероприятиях, ксерокопии дипломов, грамот и т.д.)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ab/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1.5.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Портфолио документов (ФИО, должность, образование, педагогический стаж, курсы повышения квалификации ксерокопии подтверждающих документов)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  <w:tr>
        <w:trPr>
          <w:trHeight w:val="511"/>
        </w:trPr>
        <w:tc>
          <w:tcPr>
            <w:gridSpan w:val="3"/>
            <w:shd w:val="clear" w:color="auto" w:fill="auto"/>
            <w:tcW w:w="946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left="0" w:firstLine="709"/>
              <w:jc w:val="center"/>
              <w:widowControl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«Конспекты уроков» -  30 баллов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2.1.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Авторская новизна и оригинальность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  <w:tr>
        <w:trPr>
          <w:trHeight w:val="1372"/>
        </w:trPr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2.2.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Методическая грамотность построения учебного занятия (четкость формирования темы, целесообразность запланированного для урока содержания, задачи практичность, доступность, применимость)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r>
            <w:r/>
          </w:p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r>
            <w:r/>
          </w:p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2.3.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Соответствие содержания урока ОБЖ федеральным государственным образовательным стандартам основного общего и среднего общего образования 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  <w:tr>
        <w:trPr>
          <w:trHeight w:val="687"/>
        </w:trPr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2.4.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Целесообразность и эффективность использования технических средств обучения, информационно-коммуникационных технологий, дидактических материалов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ab/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  <w:tr>
        <w:trPr>
          <w:trHeight w:val="1277"/>
        </w:trPr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2.5.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Изложение изучаемого материала (соответствие содержания урока и системы познавательных задач в контексте требований программы, доступность нового материала)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  <w:tr>
        <w:trPr>
          <w:trHeight w:val="1272"/>
        </w:trPr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2.6.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Педагогическое мастерство (творческий характер заданий, умение активизировать творческий потенциал обучающихся, компетентность и четкость изложения учебного материала)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  <w:tr>
        <w:trPr>
          <w:trHeight w:val="545"/>
        </w:trPr>
        <w:tc>
          <w:tcPr>
            <w:gridSpan w:val="3"/>
            <w:shd w:val="clear" w:color="auto" w:fill="auto"/>
            <w:tcW w:w="946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jc w:val="center"/>
              <w:widowControl/>
              <w:tabs>
                <w:tab w:val="left" w:pos="990" w:leader="none"/>
              </w:tabs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«Конспекты внеклассных мероприятий» -  16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3.1.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Актуальность выбранной темы, постановка цели мероприятия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 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0 - 4 балла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3.2.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Соответствие содержания и формы мероприятия поставленным целям и задачам, возрастным особенностям учащихся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0 - 4 балла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3.3.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Использование разнообразных технологий, в том числе информационно-коммуникационных технологий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0 - 4 балла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3.4. 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Приемы активизации и поддержания интереса учащихся к мероприятию, активность, включенность детей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0 - 4 балла</w:t>
            </w:r>
            <w:r/>
          </w:p>
        </w:tc>
      </w:tr>
      <w:tr>
        <w:trPr>
          <w:trHeight w:val="519"/>
        </w:trPr>
        <w:tc>
          <w:tcPr>
            <w:gridSpan w:val="3"/>
            <w:shd w:val="clear" w:color="auto" w:fill="auto"/>
            <w:tcW w:w="946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left="0" w:firstLine="709"/>
              <w:jc w:val="center"/>
              <w:widowControl/>
              <w:tabs>
                <w:tab w:val="left" w:pos="1035" w:leader="none"/>
              </w:tabs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«Фото и/или видеоматериалы» - 20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4.1.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Соответствие фото и/или видеоматериалов тематике предмета «Основы безопасности жизнедеятельности»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0 - 6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4.2.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Полнота и корректность подачи информации в фото и/или видеоматериалах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0 - 3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4.3.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Возможность практического применения представленного видеоматериала в учебном процессе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0 - 6 баллов</w:t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4.4.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Оригинальность видеоматериала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ind w:left="317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0 - 5 баллов</w:t>
            </w:r>
            <w:r/>
          </w:p>
        </w:tc>
      </w:tr>
    </w:tbl>
    <w:p>
      <w:pPr>
        <w:ind w:right="-1"/>
        <w:jc w:val="center"/>
        <w:tabs>
          <w:tab w:val="left" w:pos="284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  <w:t xml:space="preserve">________________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  <w:br w:type="page" w:clear="all"/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Приложение 5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 Положению о проведении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краевого конкурса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безопасности жизнедеятельности» </w:t>
      </w:r>
      <w:r/>
    </w:p>
    <w:p>
      <w:pPr>
        <w:ind w:left="5103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u w:val="single"/>
          <w:lang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Cs w:val="28"/>
          <w:lang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Cs w:val="28"/>
          <w:lang w:bidi="ar-SA"/>
        </w:rPr>
      </w:r>
      <w:r/>
    </w:p>
    <w:p>
      <w:pPr>
        <w:ind w:right="75" w:firstLine="709"/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КРИТЕРИИ</w:t>
      </w:r>
      <w:r/>
    </w:p>
    <w:p>
      <w:pPr>
        <w:ind w:right="75" w:firstLine="709"/>
        <w:jc w:val="center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right="75" w:firstLine="709"/>
        <w:jc w:val="center"/>
        <w:spacing w:line="283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оценивания второго (очного) тура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bidi="ar-SA"/>
        </w:rPr>
        <w:t xml:space="preserve">II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(краевого) этапа </w:t>
      </w:r>
      <w:r/>
    </w:p>
    <w:p>
      <w:pPr>
        <w:ind w:right="75" w:firstLine="709"/>
        <w:jc w:val="center"/>
        <w:spacing w:line="283" w:lineRule="exact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конкурса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«Лучший учитель основ безопасности жизнедеятельности»</w:t>
      </w:r>
      <w:r/>
    </w:p>
    <w:p>
      <w:pPr>
        <w:ind w:right="75" w:firstLine="709"/>
        <w:jc w:val="center"/>
        <w:widowControl/>
        <w:rPr>
          <w:rFonts w:ascii="Times New Roman" w:hAnsi="Times New Roman" w:eastAsia="Times New Roman" w:cs="Times New Roman"/>
          <w:color w:val="auto"/>
          <w:sz w:val="20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8"/>
          <w:lang w:bidi="ar-SA"/>
        </w:rPr>
      </w:r>
      <w:r/>
    </w:p>
    <w:p>
      <w:pPr>
        <w:ind w:right="75" w:firstLine="709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Второй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(очный)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тур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второго (краевого) этапа конкурса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«Лучший учитель основ безопасности жизнедеятельности» включает в себя 2 (два) конкурсных испытания, которые оцениваются по следующим критериям:</w:t>
      </w:r>
      <w:r/>
    </w:p>
    <w:p>
      <w:pPr>
        <w:ind w:firstLine="709"/>
        <w:jc w:val="center"/>
        <w:widowControl/>
        <w:rPr>
          <w:rFonts w:ascii="Times New Roman" w:hAnsi="Times New Roman" w:eastAsia="Times New Roman" w:cs="Times New Roman"/>
          <w:color w:val="auto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Cs w:val="28"/>
          <w:lang w:bidi="ar-SA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985"/>
      </w:tblGrid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/п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</w:t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баллов</w:t>
            </w:r>
            <w:r/>
          </w:p>
        </w:tc>
      </w:tr>
      <w:tr>
        <w:trPr>
          <w:trHeight w:val="425"/>
        </w:trPr>
        <w:tc>
          <w:tcPr>
            <w:gridSpan w:val="3"/>
            <w:shd w:val="clear" w:color="auto" w:fill="auto"/>
            <w:tcW w:w="946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3"/>
              </w:numPr>
              <w:jc w:val="center"/>
              <w:widowControl/>
              <w:tabs>
                <w:tab w:val="left" w:pos="990" w:leader="none"/>
              </w:tabs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«Открытый урок и его самоанализ» – 50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1.1.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Информационная и языковая грамотность, результативность, методическое мастерство и творчество, мотивирование к обучению,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рефлексивность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 и оценивание, организационная культура, эффективная коммуникация, наличие ценностных ориентиров,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метапредметный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 и междисциплинарный подход, поддержка самостоятельности, активности и творчества обучающихся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4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– 10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1.2.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Уровень педагогического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 мастерства конкурсанта, соответствие содержания урока заявленной теме и целям, умение активизировать учебную работу учащихся, степень овладения техническими средствами обучения, объектами учебно-материальной базы, современными информационными технологиями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4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– 10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1.3.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Уровень знаний региональных особенностей различных опасностей природного, техногенного и другого характера, структуры и возможностей системы противодействия им (в том числе ГО, территориальной подсистемы РСЧС)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4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– 10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1.4.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Широта кругозора, уровень знаний в области безопасности жизнедеятельности и других предметных областях, уровень общей культуры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4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– 10 баллов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1.5.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Соответствие достигнутых результатов урока заявленным целям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4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– 10 баллов</w:t>
            </w:r>
            <w:r/>
          </w:p>
        </w:tc>
      </w:tr>
      <w:tr>
        <w:trPr>
          <w:trHeight w:val="511"/>
        </w:trPr>
        <w:tc>
          <w:tcPr>
            <w:gridSpan w:val="3"/>
            <w:shd w:val="clear" w:color="auto" w:fill="auto"/>
            <w:tcW w:w="946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3"/>
              </w:numPr>
              <w:jc w:val="center"/>
              <w:widowControl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«Представление педагогического опыта» – 30 баллов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2.1.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Актуальность и новизна авторского подхода к обучению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4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– 10 баллов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2.2.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Практическая значимость этого подхода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4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– 10 баллов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2.3.</w:t>
            </w:r>
            <w:r/>
          </w:p>
        </w:tc>
        <w:tc>
          <w:tcPr>
            <w:shd w:val="clear" w:color="auto" w:fill="auto"/>
            <w:tcW w:w="6520" w:type="dxa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Результативность авторского подхода к обучению, оцениваемая по результатам открытого урока, комплексного занятия и данным о педагогической деятельности конкурсанта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34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  <w:t xml:space="preserve">0 – 10 баллов</w:t>
            </w:r>
            <w:r/>
          </w:p>
        </w:tc>
      </w:tr>
    </w:tbl>
    <w:p>
      <w:pPr>
        <w:ind w:firstLine="709"/>
        <w:jc w:val="both"/>
        <w:shd w:val="clear" w:color="auto" w:fill="ffffff"/>
        <w:widowControl/>
        <w:tabs>
          <w:tab w:val="left" w:pos="106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firstLine="709"/>
        <w:jc w:val="both"/>
        <w:shd w:val="clear" w:color="auto" w:fill="ffffff"/>
        <w:widowControl/>
        <w:tabs>
          <w:tab w:val="left" w:pos="106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firstLine="709"/>
        <w:jc w:val="both"/>
        <w:shd w:val="clear" w:color="auto" w:fill="ffffff"/>
        <w:widowControl/>
        <w:tabs>
          <w:tab w:val="left" w:pos="106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firstLine="709"/>
        <w:jc w:val="both"/>
        <w:shd w:val="clear" w:color="auto" w:fill="ffffff"/>
        <w:widowControl/>
        <w:tabs>
          <w:tab w:val="left" w:pos="106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  <w:t xml:space="preserve">________________</w:t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0" w:h="16840" w:orient="portrait"/>
          <w:pgMar w:top="1134" w:right="851" w:bottom="709" w:left="1701" w:header="709" w:footer="6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left="6946"/>
        <w:spacing w:line="240" w:lineRule="exact"/>
        <w:rPr>
          <w:rFonts w:ascii="Times New Roman" w:hAnsi="Times New Roman" w:eastAsia="Times New Roman" w:cs="Times New Roman"/>
          <w:color w:val="auto"/>
          <w:sz w:val="22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2"/>
          <w:szCs w:val="28"/>
          <w:lang w:bidi="ar-SA"/>
        </w:rPr>
        <w:t xml:space="preserve">Приложение 6</w:t>
      </w:r>
      <w:r/>
    </w:p>
    <w:p>
      <w:pPr>
        <w:ind w:left="6946"/>
        <w:spacing w:line="240" w:lineRule="exact"/>
        <w:widowControl/>
        <w:rPr>
          <w:rFonts w:ascii="Times New Roman" w:hAnsi="Times New Roman" w:eastAsia="Times New Roman" w:cs="Times New Roman"/>
          <w:color w:val="auto"/>
          <w:sz w:val="22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2"/>
          <w:szCs w:val="28"/>
          <w:lang w:bidi="ar-SA"/>
        </w:rPr>
        <w:t xml:space="preserve">к Положению о проведении</w:t>
      </w:r>
      <w:r/>
    </w:p>
    <w:p>
      <w:pPr>
        <w:ind w:left="6946"/>
        <w:spacing w:line="240" w:lineRule="exact"/>
        <w:widowControl/>
        <w:rPr>
          <w:rFonts w:ascii="Calibri" w:hAnsi="Calibri" w:eastAsia="Batang" w:cs="Times New Roman"/>
          <w:color w:val="auto"/>
          <w:sz w:val="20"/>
          <w:u w:val="single"/>
          <w:lang w:eastAsia="en-US" w:bidi="ar-SA"/>
        </w:rPr>
      </w:pPr>
      <w:r>
        <w:rPr>
          <w:rFonts w:ascii="Times New Roman" w:hAnsi="Times New Roman" w:eastAsia="Times New Roman" w:cs="Times New Roman"/>
          <w:color w:val="auto"/>
          <w:sz w:val="22"/>
          <w:szCs w:val="28"/>
          <w:lang w:bidi="ar-SA"/>
        </w:rPr>
        <w:t xml:space="preserve">краевого конкурса «Лучший учитель основ безопасности жизнедеятельности» </w:t>
      </w:r>
      <w:r/>
    </w:p>
    <w:p>
      <w:pPr>
        <w:jc w:val="right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</w:r>
      <w:r/>
    </w:p>
    <w:p>
      <w:pPr>
        <w:jc w:val="center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КРАЕВОЙ ЭТАП КОНКУРСА</w:t>
      </w:r>
      <w:r/>
    </w:p>
    <w:p>
      <w:pPr>
        <w:jc w:val="center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«Лучший учитель основ безопасности жизнедеятельности» 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Первый (заочный) тур 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>
        <w:rPr>
          <w:rFonts w:ascii="Times New Roman" w:hAnsi="Times New Roman" w:eastAsia="Times New Roman" w:cs="Times New Roman"/>
          <w:color w:val="auto"/>
          <w:sz w:val="22"/>
          <w:lang w:bidi="ar-SA"/>
        </w:rPr>
        <w:t xml:space="preserve">«Портфолио конкурсанта»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2"/>
          <w:lang w:eastAsia="en-US" w:bidi="ar-SA"/>
        </w:rPr>
      </w:pPr>
      <w:r>
        <w:rPr>
          <w:rFonts w:ascii="Times New Roman" w:hAnsi="Times New Roman" w:eastAsia="Times New Roman" w:cs="Times New Roman"/>
          <w:sz w:val="22"/>
          <w:lang w:eastAsia="en-US" w:bidi="ar-SA"/>
        </w:rPr>
        <w:t xml:space="preserve">Дата проведения: ______________         </w:t>
      </w:r>
      <w:r/>
    </w:p>
    <w:tbl>
      <w:tblPr>
        <w:tblpPr w:horzAnchor="margin" w:tblpX="362" w:vertAnchor="text" w:tblpY="210" w:leftFromText="180" w:topFromText="0" w:rightFromText="180" w:bottomFromText="0"/>
        <w:tblW w:w="10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709"/>
        <w:gridCol w:w="470"/>
        <w:gridCol w:w="471"/>
        <w:gridCol w:w="470"/>
        <w:gridCol w:w="471"/>
        <w:gridCol w:w="499"/>
        <w:gridCol w:w="442"/>
        <w:gridCol w:w="471"/>
        <w:gridCol w:w="470"/>
        <w:gridCol w:w="471"/>
        <w:gridCol w:w="471"/>
        <w:gridCol w:w="471"/>
      </w:tblGrid>
      <w:tr>
        <w:trPr>
          <w:cantSplit/>
          <w:trHeight w:val="5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  <w:t xml:space="preserve">Критерии оценки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количество баллов</w:t>
            </w:r>
            <w:r/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Оценка в баллах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Ф.И.О. конкурсантов</w:t>
            </w:r>
            <w:r/>
          </w:p>
        </w:tc>
      </w:tr>
      <w:tr>
        <w:trPr>
          <w:cantSplit/>
          <w:trHeight w:val="2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9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  <w:t xml:space="preserve">1.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  <w:t xml:space="preserve">Участие в мероприятиях </w:t>
            </w:r>
            <w:r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  <w:t xml:space="preserve">различного</w:t>
            </w:r>
            <w:r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  <w:t xml:space="preserve"> уровня, в т. ч.: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 w:eastAsia="Calibri" w:cs="Times New Roman"/>
                <w:i/>
                <w:sz w:val="20"/>
                <w:szCs w:val="26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6"/>
                <w:lang w:eastAsia="en-US" w:bidi="ar-SA"/>
              </w:rPr>
              <w:t xml:space="preserve">-международных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 w:eastAsia="Calibri" w:cs="Times New Roman"/>
                <w:i/>
                <w:sz w:val="20"/>
                <w:szCs w:val="26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6"/>
                <w:lang w:eastAsia="en-US" w:bidi="ar-SA"/>
              </w:rPr>
              <w:t xml:space="preserve">-всероссийских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 w:eastAsia="Calibri" w:cs="Times New Roman"/>
                <w:i/>
                <w:sz w:val="20"/>
                <w:szCs w:val="26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6"/>
                <w:lang w:eastAsia="en-US" w:bidi="ar-SA"/>
              </w:rPr>
              <w:t xml:space="preserve">-региональных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 w:eastAsia="Calibri" w:cs="Times New Roman"/>
                <w:i/>
                <w:sz w:val="20"/>
                <w:szCs w:val="26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6"/>
                <w:lang w:eastAsia="en-US" w:bidi="ar-SA"/>
              </w:rPr>
              <w:t xml:space="preserve">-муниципальных</w:t>
            </w:r>
            <w:r/>
          </w:p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6"/>
                <w:lang w:eastAsia="en-US" w:bidi="ar-SA"/>
              </w:rPr>
              <w:t xml:space="preserve">-школьных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  <w:t xml:space="preserve">0-30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  <w:t xml:space="preserve">10 б.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  <w:t xml:space="preserve">8 б.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  <w:t xml:space="preserve">6 б.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  <w:t xml:space="preserve">4 б.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  <w:t xml:space="preserve">2 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  <w:t xml:space="preserve">2.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eastAsia="en-US" w:bidi="ar-SA"/>
              </w:rPr>
              <w:t xml:space="preserve">Результаты педагогической деятельности: (собрание различных творческих, проектных, исследовательских работ, описание основных форм и направлений деятельности)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  <w:t xml:space="preserve">3.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  <w:t xml:space="preserve">Научно-методическая деятельность (тема самообразования, выступления на методических </w:t>
            </w:r>
            <w:r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  <w:t xml:space="preserve">объединениях</w:t>
            </w:r>
            <w:r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  <w:t xml:space="preserve">, участие в семинарах, конференциях, педагогических конкурсах, использование в работе новых технологий)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9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  <w:t xml:space="preserve">4.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eastAsia="en-US" w:bidi="ar-SA"/>
              </w:rPr>
              <w:t xml:space="preserve">Портфолио документов (ФИО, должность, образование, педагогический стаж, курсы повышения квалификации, ксерокопии подтверждающих документов)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3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  <w:t xml:space="preserve">уровень вовлеченности аудитории пользователей и использование инструментария сети Интернет для коммуникации с </w:t>
            </w:r>
            <w:r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  <w:t xml:space="preserve">разными</w:t>
            </w:r>
            <w:r/>
          </w:p>
          <w:p>
            <w:pPr>
              <w:widowControl/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sz w:val="20"/>
                <w:szCs w:val="26"/>
                <w:lang w:eastAsia="en-US" w:bidi="ar-SA"/>
              </w:rPr>
              <w:t xml:space="preserve">целевыми аудиториями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5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auto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8"/>
                <w:lang w:bidi="ar-SA"/>
              </w:rPr>
              <w:t xml:space="preserve">Итого сумма баллов: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  <w:t xml:space="preserve">0-50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270"/>
        </w:trPr>
        <w:tc>
          <w:tcPr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59" w:type="dxa"/>
            <w:textDirection w:val="lrTb"/>
            <w:noWrap w:val="false"/>
          </w:tcPr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  <w:t xml:space="preserve">Член экспертной группы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подпись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i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______________________________________________________________________________________</w:t>
            </w:r>
            <w:r/>
          </w:p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  <w:t xml:space="preserve">                Фамилия, имя, отчество полностью</w:t>
            </w:r>
            <w:r/>
          </w:p>
        </w:tc>
      </w:tr>
    </w:tbl>
    <w:p>
      <w:pPr>
        <w:rPr>
          <w:rFonts w:ascii="Times New Roman" w:hAnsi="Times New Roman" w:eastAsia="Times New Roman" w:cs="Times New Roman"/>
          <w:bCs/>
          <w:i/>
          <w:color w:val="auto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lang w:bidi="ar-SA"/>
        </w:rPr>
      </w:r>
      <w:r/>
    </w:p>
    <w:p>
      <w:pPr>
        <w:jc w:val="center"/>
        <w:rPr>
          <w:rFonts w:ascii="Times New Roman" w:hAnsi="Times New Roman" w:eastAsia="Batang" w:cs="Times New Roman"/>
          <w:color w:val="auto"/>
          <w:lang w:bidi="ar-SA"/>
        </w:rPr>
      </w:pPr>
      <w:r>
        <w:rPr>
          <w:rFonts w:ascii="Times New Roman" w:hAnsi="Times New Roman" w:eastAsia="Batang" w:cs="Times New Roman"/>
          <w:color w:val="auto"/>
          <w:lang w:bidi="ar-SA"/>
        </w:rPr>
      </w:r>
      <w:r/>
    </w:p>
    <w:p>
      <w:pPr>
        <w:jc w:val="center"/>
        <w:rPr>
          <w:rFonts w:ascii="Times New Roman" w:hAnsi="Times New Roman" w:eastAsia="Batang" w:cs="Times New Roman"/>
          <w:color w:val="auto"/>
          <w:lang w:bidi="ar-SA"/>
        </w:rPr>
      </w:pPr>
      <w:r>
        <w:rPr>
          <w:rFonts w:ascii="Times New Roman" w:hAnsi="Times New Roman" w:eastAsia="Batang" w:cs="Times New Roman"/>
          <w:color w:val="auto"/>
          <w:lang w:bidi="ar-SA"/>
        </w:rPr>
      </w:r>
      <w:r/>
    </w:p>
    <w:p>
      <w:pPr>
        <w:jc w:val="center"/>
        <w:rPr>
          <w:rFonts w:ascii="Times New Roman" w:hAnsi="Times New Roman" w:eastAsia="Batang" w:cs="Times New Roman"/>
          <w:color w:val="auto"/>
          <w:lang w:bidi="ar-SA"/>
        </w:rPr>
      </w:pPr>
      <w:r>
        <w:rPr>
          <w:rFonts w:ascii="Times New Roman" w:hAnsi="Times New Roman" w:eastAsia="Batang" w:cs="Times New Roman"/>
          <w:color w:val="auto"/>
          <w:lang w:bidi="ar-SA"/>
        </w:rPr>
      </w:r>
      <w:r/>
    </w:p>
    <w:p>
      <w:pPr>
        <w:jc w:val="center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КРАЕВОЙ ЭТАП КОНКУРСА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«Лучший учитель основ безопасности жизнедеятельности» 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Первый (заочный) тур 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>
        <w:rPr>
          <w:rFonts w:ascii="Times New Roman" w:hAnsi="Times New Roman" w:eastAsia="Times New Roman" w:cs="Times New Roman"/>
          <w:color w:val="auto"/>
          <w:sz w:val="22"/>
          <w:lang w:bidi="ar-SA"/>
        </w:rPr>
        <w:t xml:space="preserve">«Конспекты уроков»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2"/>
          <w:lang w:eastAsia="en-US" w:bidi="ar-SA"/>
        </w:rPr>
      </w:pPr>
      <w:r>
        <w:rPr>
          <w:rFonts w:ascii="Times New Roman" w:hAnsi="Times New Roman" w:eastAsia="Times New Roman" w:cs="Times New Roman"/>
          <w:sz w:val="22"/>
          <w:lang w:eastAsia="en-US" w:bidi="ar-SA"/>
        </w:rPr>
        <w:t xml:space="preserve">Дата проведения: ______________         </w:t>
      </w:r>
      <w:r/>
    </w:p>
    <w:tbl>
      <w:tblPr>
        <w:tblpPr w:horzAnchor="margin" w:tblpX="362" w:vertAnchor="text" w:tblpY="210" w:leftFromText="180" w:topFromText="0" w:rightFromText="180" w:bottomFromText="0"/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709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1"/>
        <w:gridCol w:w="510"/>
      </w:tblGrid>
      <w:tr>
        <w:trPr>
          <w:cantSplit/>
          <w:trHeight w:val="5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Критерии оценки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количество баллов</w:t>
            </w:r>
            <w:r/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Оценка в баллах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Ф.И.О. конкурсантов</w:t>
            </w:r>
            <w:r/>
          </w:p>
        </w:tc>
      </w:tr>
      <w:tr>
        <w:trPr>
          <w:cantSplit/>
          <w:trHeight w:val="2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1.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bidi="ar-SA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Авторская новизна и оригинальности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2.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  <w:t xml:space="preserve">Методическая грамотность построения учебного занятия (четкость формирования темы, целесообразность запланированного для урока содержания, задачи, практичность, доступность, применимость)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3.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bidi="ar-SA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Соответствие содержания урока ОБЖ федеральным государственным образовательным стандартам основного общего и среднего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4.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  <w:t xml:space="preserve">Целесообразность и эффективность использования технических средств обучения, информационно-коммуникационных технологий, дидактических материалов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3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Изложение изучаемого материала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(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соответствие содержания урока и системы познавательных задач в контексте требований программы, доступность нового материала)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3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Педагогическое мастерство (творческий характер заданий, умение активизировать творческий потенциал обучающихся, компетентность и четкость изложения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5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8"/>
                <w:lang w:bidi="ar-SA"/>
              </w:rPr>
              <w:t xml:space="preserve">Итого сумма баллов: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270"/>
        </w:trPr>
        <w:tc>
          <w:tcPr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98" w:type="dxa"/>
            <w:textDirection w:val="lrTb"/>
            <w:noWrap w:val="false"/>
          </w:tcPr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______________________________________________________________________________________</w:t>
            </w:r>
            <w:r/>
          </w:p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  <w:r/>
          </w:p>
        </w:tc>
      </w:tr>
    </w:tbl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jc w:val="center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КРАЕВОЙ ЭТАП КОНКУРСА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«Лучший учитель основ безопасности жизнедеятельности» 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Первый (заочный) тур 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>
        <w:rPr>
          <w:rFonts w:ascii="Times New Roman" w:hAnsi="Times New Roman" w:eastAsia="Times New Roman" w:cs="Times New Roman"/>
          <w:color w:val="auto"/>
          <w:sz w:val="22"/>
          <w:lang w:bidi="ar-SA"/>
        </w:rPr>
        <w:t xml:space="preserve">«Конспекты внеклассных мероприятий»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2"/>
          <w:lang w:eastAsia="en-US" w:bidi="ar-SA"/>
        </w:rPr>
      </w:pPr>
      <w:r>
        <w:rPr>
          <w:rFonts w:ascii="Times New Roman" w:hAnsi="Times New Roman" w:eastAsia="Times New Roman" w:cs="Times New Roman"/>
          <w:sz w:val="22"/>
          <w:lang w:eastAsia="en-US" w:bidi="ar-SA"/>
        </w:rPr>
        <w:t xml:space="preserve">Дата проведения: ______________         </w:t>
      </w:r>
      <w:r/>
    </w:p>
    <w:tbl>
      <w:tblPr>
        <w:tblpPr w:horzAnchor="margin" w:tblpX="362" w:vertAnchor="text" w:tblpY="210" w:leftFromText="180" w:topFromText="0" w:rightFromText="180" w:bottomFromText="0"/>
        <w:tblW w:w="10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709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1"/>
        <w:gridCol w:w="471"/>
      </w:tblGrid>
      <w:tr>
        <w:trPr>
          <w:cantSplit/>
          <w:trHeight w:val="5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Критерии оценки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количество баллов</w:t>
            </w:r>
            <w:r/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Оценка в баллах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Ф.И.О. конкурсантов</w:t>
            </w:r>
            <w:r/>
          </w:p>
        </w:tc>
      </w:tr>
      <w:tr>
        <w:trPr>
          <w:cantSplit/>
          <w:trHeight w:val="2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1.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Актуальность выбранной темы, постановка цели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2.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  <w:t xml:space="preserve">Соответствие содержания и формы мероприятия поставленным целям и задачам, возрастным особенностям учащихся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3.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Использование разнообразных технологий, в том числе информационно-коммуникационных технологий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4.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Приемы активизации и поддержания интереса учащихся к мероприятию, активность, включенность детей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5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8"/>
                <w:lang w:bidi="ar-SA"/>
              </w:rPr>
              <w:t xml:space="preserve">Итого сумма баллов: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270"/>
        </w:trPr>
        <w:tc>
          <w:tcPr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59" w:type="dxa"/>
            <w:textDirection w:val="lrTb"/>
            <w:noWrap w:val="false"/>
          </w:tcPr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______________________________________________________________________________________</w:t>
            </w:r>
            <w:r/>
          </w:p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  <w:r/>
          </w:p>
        </w:tc>
      </w:tr>
    </w:tbl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jc w:val="center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КРАЕВОЙ ЭТАП КОНКУРСА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«Лучший учитель основ безопасности </w:t>
      </w: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жизнедеятельности»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Первый (заочный) тур 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>
        <w:rPr>
          <w:rFonts w:ascii="Times New Roman" w:hAnsi="Times New Roman" w:eastAsia="Times New Roman" w:cs="Times New Roman"/>
          <w:color w:val="auto"/>
          <w:sz w:val="22"/>
          <w:lang w:bidi="ar-SA"/>
        </w:rPr>
        <w:t xml:space="preserve">«Фото и/или видеоматериалы»»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2"/>
          <w:lang w:eastAsia="en-US" w:bidi="ar-SA"/>
        </w:rPr>
      </w:pPr>
      <w:r>
        <w:rPr>
          <w:rFonts w:ascii="Times New Roman" w:hAnsi="Times New Roman" w:eastAsia="Times New Roman" w:cs="Times New Roman"/>
          <w:i/>
          <w:sz w:val="22"/>
          <w:u w:val="single"/>
          <w:lang w:eastAsia="en-US" w:bidi="ar-SA"/>
        </w:rPr>
        <w:t xml:space="preserve">Цель:</w:t>
      </w:r>
      <w:r>
        <w:rPr>
          <w:rFonts w:ascii="Times New Roman" w:hAnsi="Times New Roman" w:eastAsia="Times New Roman" w:cs="Times New Roman"/>
          <w:sz w:val="22"/>
          <w:lang w:eastAsia="en-US" w:bidi="ar-SA"/>
        </w:rPr>
        <w:t xml:space="preserve"> демонстрация информационной культуры и компетенций учителя 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2"/>
          <w:lang w:eastAsia="en-US" w:bidi="ar-SA"/>
        </w:rPr>
      </w:pPr>
      <w:r>
        <w:rPr>
          <w:rFonts w:ascii="Times New Roman" w:hAnsi="Times New Roman" w:eastAsia="Times New Roman" w:cs="Times New Roman"/>
          <w:sz w:val="22"/>
          <w:lang w:eastAsia="en-US" w:bidi="ar-SA"/>
        </w:rPr>
        <w:t xml:space="preserve">Дата проведения: ______________         </w:t>
      </w:r>
      <w:r/>
    </w:p>
    <w:tbl>
      <w:tblPr>
        <w:tblpPr w:horzAnchor="margin" w:tblpX="362" w:vertAnchor="text" w:tblpY="210" w:leftFromText="180" w:topFromText="0" w:rightFromText="180" w:bottomFromText="0"/>
        <w:tblW w:w="10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709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1"/>
        <w:gridCol w:w="471"/>
      </w:tblGrid>
      <w:tr>
        <w:trPr>
          <w:cantSplit/>
          <w:trHeight w:val="5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Критерии оценки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количество баллов</w:t>
            </w:r>
            <w:r/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Оценка в баллах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Ф.И.О. конкурсантов</w:t>
            </w:r>
            <w:r/>
          </w:p>
        </w:tc>
      </w:tr>
      <w:tr>
        <w:trPr>
          <w:cantSplit/>
          <w:trHeight w:val="2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1.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bidi="ar-SA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Авторская новизна и оригинальности</w:t>
            </w: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Соответствие фото и/или видеоматериалов тематике предмета «Основы безопасности жизнедеятельности»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2.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eastAsia="en-US" w:bidi="ar-SA"/>
              </w:rPr>
              <w:t xml:space="preserve">Полнота и корректность подачи информации в фото и/или видеоматериалах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3.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bidi="ar-SA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Возможность практического применения представленного видеоматериала в учебном процессе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4.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  <w:t xml:space="preserve">Оригинальность видеоматериала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5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8"/>
                <w:lang w:bidi="ar-SA"/>
              </w:rPr>
              <w:t xml:space="preserve">Итого сумма баллов: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270"/>
        </w:trPr>
        <w:tc>
          <w:tcPr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59" w:type="dxa"/>
            <w:textDirection w:val="lrTb"/>
            <w:noWrap w:val="false"/>
          </w:tcPr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______________________________________________________________________________________</w:t>
            </w:r>
            <w:r/>
          </w:p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  <w:r/>
          </w:p>
        </w:tc>
      </w:tr>
    </w:tbl>
    <w:p>
      <w:pP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i/>
          <w:color w:val="auto"/>
          <w:sz w:val="22"/>
          <w:lang w:bidi="ar-SA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left="6804"/>
        <w:spacing w:line="240" w:lineRule="exact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br w:type="page" w:clear="all"/>
      </w:r>
      <w:r/>
    </w:p>
    <w:p>
      <w:pPr>
        <w:ind w:left="7513"/>
        <w:spacing w:line="240" w:lineRule="exact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Приложение 7</w:t>
      </w:r>
      <w:r/>
    </w:p>
    <w:p>
      <w:pPr>
        <w:ind w:left="7513"/>
        <w:spacing w:line="240" w:lineRule="exact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к Положению о проведении</w:t>
      </w:r>
      <w:r/>
    </w:p>
    <w:p>
      <w:pPr>
        <w:ind w:left="7513"/>
        <w:spacing w:line="240" w:lineRule="exact"/>
        <w:rPr>
          <w:rFonts w:ascii="Times New Roman" w:hAnsi="Times New Roman" w:eastAsia="Batang" w:cs="Times New Roman"/>
          <w:color w:val="auto"/>
          <w:sz w:val="22"/>
          <w:u w:val="single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краевого конкурса «Лучший учитель основ безопасности жизнедеятельности» </w:t>
      </w:r>
      <w:r/>
    </w:p>
    <w:p>
      <w:pPr>
        <w:jc w:val="right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</w:r>
      <w:r/>
    </w:p>
    <w:p>
      <w:pPr>
        <w:jc w:val="center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КРАЕВОЙ ЭТАП КОНКУРСА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«Лучший учитель основ безопасности жизнедеятельности» 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Второй (очный) тур 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>
        <w:rPr>
          <w:rFonts w:ascii="Times New Roman" w:hAnsi="Times New Roman" w:eastAsia="Times New Roman" w:cs="Times New Roman"/>
          <w:color w:val="auto"/>
          <w:sz w:val="22"/>
          <w:lang w:bidi="ar-SA"/>
        </w:rPr>
        <w:t xml:space="preserve">«Открытый урок и его самоанализ»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2"/>
          <w:lang w:eastAsia="en-US" w:bidi="ar-SA"/>
        </w:rPr>
      </w:pPr>
      <w:r>
        <w:rPr>
          <w:rFonts w:ascii="Times New Roman" w:hAnsi="Times New Roman" w:eastAsia="Times New Roman" w:cs="Times New Roman"/>
          <w:sz w:val="22"/>
          <w:lang w:eastAsia="en-US" w:bidi="ar-SA"/>
        </w:rPr>
        <w:t xml:space="preserve">Дата проведения: ______________         </w:t>
      </w:r>
      <w:r/>
    </w:p>
    <w:tbl>
      <w:tblPr>
        <w:tblpPr w:horzAnchor="margin" w:tblpX="-97" w:vertAnchor="text" w:tblpY="210" w:leftFromText="180" w:topFromText="0" w:rightFromText="180" w:bottomFromText="0"/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>
        <w:trPr>
          <w:cantSplit/>
          <w:trHeight w:val="5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Критерии оценки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количество баллов</w:t>
            </w:r>
            <w:r/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Оценка в баллах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Ф.И.О. конкурсантов</w:t>
            </w:r>
            <w:r/>
          </w:p>
        </w:tc>
      </w:tr>
      <w:tr>
        <w:trPr>
          <w:cantSplit/>
          <w:trHeight w:val="2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1.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bidi="ar-SA"/>
              </w:rPr>
            </w:pPr>
            <w:r>
              <w:rPr>
                <w:rFonts w:ascii="Times New Roman" w:hAnsi="Times New Roman" w:eastAsia="Calibri" w:cs="Times New Roman"/>
                <w:sz w:val="22"/>
                <w:szCs w:val="26"/>
                <w:lang w:eastAsia="en-US" w:bidi="ar-SA"/>
              </w:rPr>
              <w:t xml:space="preserve">Информационная и языковая грамотность, результативность, методическое мастерство и творчество, мотивирование к обучению, </w:t>
            </w:r>
            <w:r>
              <w:rPr>
                <w:rFonts w:ascii="Times New Roman" w:hAnsi="Times New Roman" w:eastAsia="Calibri" w:cs="Times New Roman"/>
                <w:sz w:val="22"/>
                <w:szCs w:val="26"/>
                <w:lang w:eastAsia="en-US" w:bidi="ar-SA"/>
              </w:rPr>
              <w:t xml:space="preserve">рефлексивность</w:t>
            </w:r>
            <w:r>
              <w:rPr>
                <w:rFonts w:ascii="Times New Roman" w:hAnsi="Times New Roman" w:eastAsia="Calibri" w:cs="Times New Roman"/>
                <w:sz w:val="22"/>
                <w:szCs w:val="26"/>
                <w:lang w:eastAsia="en-US" w:bidi="ar-SA"/>
              </w:rPr>
              <w:t xml:space="preserve"> и оценивание, организационная культура, эффективная коммуникация, наличие ценностных ориентиров, </w:t>
            </w:r>
            <w:r>
              <w:rPr>
                <w:rFonts w:ascii="Times New Roman" w:hAnsi="Times New Roman" w:eastAsia="Calibri" w:cs="Times New Roman"/>
                <w:sz w:val="22"/>
                <w:szCs w:val="26"/>
                <w:lang w:eastAsia="en-US" w:bidi="ar-SA"/>
              </w:rPr>
              <w:t xml:space="preserve">метапредметный</w:t>
            </w:r>
            <w:r>
              <w:rPr>
                <w:rFonts w:ascii="Times New Roman" w:hAnsi="Times New Roman" w:eastAsia="Calibri" w:cs="Times New Roman"/>
                <w:sz w:val="22"/>
                <w:szCs w:val="26"/>
                <w:lang w:eastAsia="en-US" w:bidi="ar-SA"/>
              </w:rPr>
              <w:t xml:space="preserve"> и междисциплинарный подход, поддержка самостоятельности, активности и творчества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0-10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2.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  <w:t xml:space="preserve">Уровень педагогического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  <w:t xml:space="preserve"> мастерства конкурсанта, соответствие содержания урока заявленной теме и целям, умение активизировать учебную работу учащихся, степень овладения техническими средствами обучения, объектами учебно-материальной базы, современными информационными технологиями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3.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bidi="ar-SA"/>
              </w:rPr>
            </w:pPr>
            <w:r>
              <w:rPr>
                <w:rFonts w:ascii="Times New Roman" w:hAnsi="Times New Roman" w:eastAsia="Calibri" w:cs="Times New Roman"/>
                <w:sz w:val="22"/>
                <w:szCs w:val="26"/>
                <w:lang w:eastAsia="en-US" w:bidi="ar-SA"/>
              </w:rPr>
              <w:t xml:space="preserve">Уровень знаний региональных особенностей различных опасностей природного, техногенного и другого характера, структуры и возможностей системы противодействия им (в том числе ГО, территориальной подсистемы РСЧС)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4.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  <w:t xml:space="preserve">Широта кругозора, уровень знаний в области безопасности жизнедеятельности и других предметных областях, уровень общей культуры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3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Calibri" w:cs="Times New Roman"/>
                <w:sz w:val="22"/>
                <w:szCs w:val="26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sz w:val="22"/>
                <w:szCs w:val="26"/>
                <w:lang w:eastAsia="en-US" w:bidi="ar-SA"/>
              </w:rPr>
              <w:t xml:space="preserve">Соответствие достигнутых результатов урока заявленным целям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5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8"/>
                <w:lang w:bidi="ar-SA"/>
              </w:rPr>
              <w:t xml:space="preserve">Итого сумма баллов: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020"/>
        </w:trPr>
        <w:tc>
          <w:tcPr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8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 ______________________________________________________________________________________</w:t>
            </w:r>
            <w:r/>
          </w:p>
          <w:p>
            <w:pP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  <w:r/>
          </w:p>
        </w:tc>
      </w:tr>
    </w:tbl>
    <w:p>
      <w:pPr>
        <w:jc w:val="center"/>
        <w:rPr>
          <w:rFonts w:ascii="Times New Roman" w:hAnsi="Times New Roman" w:eastAsia="Batang" w:cs="Times New Roman"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КРАЕВОЙ ЭТАП КОНКУРСА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«Лучший учитель основ </w:t>
      </w:r>
      <w:r>
        <w:rPr>
          <w:rFonts w:ascii="Times New Roman" w:hAnsi="Times New Roman" w:eastAsia="Batang" w:cs="Times New Roman"/>
          <w:color w:val="auto"/>
          <w:sz w:val="22"/>
          <w:lang w:bidi="ar-SA"/>
        </w:rPr>
        <w:t xml:space="preserve">безопасности жизнедеятельности»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Второй (очный) тур</w:t>
      </w:r>
      <w:r/>
    </w:p>
    <w:p>
      <w:pPr>
        <w:jc w:val="center"/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>
        <w:rPr>
          <w:rFonts w:ascii="Times New Roman" w:hAnsi="Times New Roman" w:eastAsia="Times New Roman" w:cs="Times New Roman"/>
          <w:color w:val="auto"/>
          <w:sz w:val="22"/>
          <w:lang w:bidi="ar-SA"/>
        </w:rPr>
        <w:t xml:space="preserve">«</w:t>
      </w:r>
      <w:r>
        <w:rPr>
          <w:rFonts w:ascii="Times New Roman" w:hAnsi="Times New Roman" w:eastAsia="Times New Roman" w:cs="Times New Roman"/>
          <w:color w:val="auto"/>
          <w:sz w:val="22"/>
          <w:lang w:bidi="ar-SA"/>
        </w:rPr>
        <w:t xml:space="preserve">Представление педагогического опыта</w:t>
      </w:r>
      <w:r>
        <w:rPr>
          <w:rFonts w:ascii="Times New Roman" w:hAnsi="Times New Roman" w:eastAsia="Times New Roman" w:cs="Times New Roman"/>
          <w:color w:val="auto"/>
          <w:sz w:val="22"/>
          <w:lang w:bidi="ar-SA"/>
        </w:rPr>
        <w:t xml:space="preserve">»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2"/>
          <w:lang w:eastAsia="en-US" w:bidi="ar-SA"/>
        </w:rPr>
      </w:pPr>
      <w:r>
        <w:rPr>
          <w:rFonts w:ascii="Times New Roman" w:hAnsi="Times New Roman" w:eastAsia="Times New Roman" w:cs="Times New Roman"/>
          <w:sz w:val="22"/>
          <w:lang w:eastAsia="en-US" w:bidi="ar-SA"/>
        </w:rPr>
        <w:t xml:space="preserve">Дата проведения: ______________         </w:t>
      </w:r>
      <w:r/>
    </w:p>
    <w:tbl>
      <w:tblPr>
        <w:tblpPr w:horzAnchor="margin" w:tblpX="-97" w:vertAnchor="text" w:tblpY="210" w:leftFromText="180" w:topFromText="0" w:rightFromText="180" w:bottomFromText="0"/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>
        <w:trPr>
          <w:cantSplit/>
          <w:trHeight w:val="5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Критерии оценки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количество баллов</w:t>
            </w:r>
            <w:r/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Оценка в баллах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Ф.И.О. конкурсантов</w:t>
            </w:r>
            <w:r/>
          </w:p>
        </w:tc>
      </w:tr>
      <w:tr>
        <w:trPr>
          <w:cantSplit/>
          <w:trHeight w:val="2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btLr"/>
            <w:noWrap w:val="false"/>
          </w:tcPr>
          <w:p>
            <w:pPr>
              <w:ind w:left="113" w:right="584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1.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bidi="ar-SA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Актуальность и новизна авторского подхода к обучению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6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2.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eastAsia="en-US" w:bidi="ar-SA"/>
              </w:rPr>
              <w:t xml:space="preserve">Практическая значимость этого подхода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5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  <w:t xml:space="preserve">3.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sz w:val="22"/>
                <w:szCs w:val="28"/>
                <w:lang w:bidi="ar-SA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Соответствие содержания урока ОБЖ федеральным государственным образовательным стандартам основного общего и среднего образования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6"/>
                <w:lang w:eastAsia="en-US" w:bidi="ar-SA"/>
              </w:rPr>
              <w:t xml:space="preserve">Результативность авторского подхода к обучению, оцениваемая по результатам открытого урока, комплексного занятия и данным о педагогической деятельности конкурсанта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hAnsi="Arial" w:eastAsia="Times New Roman" w:cs="Arial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5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8"/>
                <w:lang w:bidi="ar-SA"/>
              </w:rPr>
              <w:t xml:space="preserve">Итого сумма баллов: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  <w:t xml:space="preserve">0-30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r>
            <w:r/>
          </w:p>
        </w:tc>
      </w:tr>
      <w:tr>
        <w:trPr>
          <w:cantSplit/>
          <w:trHeight w:val="1270"/>
        </w:trPr>
        <w:tc>
          <w:tcPr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81" w:type="dxa"/>
            <w:textDirection w:val="lrTb"/>
            <w:noWrap w:val="false"/>
          </w:tcPr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i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bidi="ar-SA"/>
              </w:rPr>
              <w:t xml:space="preserve">______________________________________________________________________________________</w:t>
            </w:r>
            <w:r/>
          </w:p>
          <w:p>
            <w:pPr>
              <w:tabs>
                <w:tab w:val="left" w:pos="3330" w:leader="none"/>
                <w:tab w:val="left" w:pos="7335" w:leader="none"/>
              </w:tabs>
              <w:rPr>
                <w:rFonts w:ascii="Times New Roman" w:hAnsi="Times New Roman" w:eastAsia="Times New Roman" w:cs="Times New Roman"/>
                <w:color w:val="auto"/>
                <w:sz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  <w:r/>
          </w:p>
        </w:tc>
      </w:tr>
    </w:tbl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</w:r>
      <w:r/>
    </w:p>
    <w:p>
      <w:pPr>
        <w:ind w:right="-1"/>
        <w:jc w:val="center"/>
        <w:tabs>
          <w:tab w:val="left" w:pos="28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sectPr>
      <w:footnotePr/>
      <w:endnotePr/>
      <w:type w:val="nextPage"/>
      <w:pgSz w:w="11900" w:h="16840" w:orient="portrait"/>
      <w:pgMar w:top="426" w:right="851" w:bottom="426" w:left="851" w:header="709" w:footer="6" w:gutter="0"/>
      <w:pgNumType w:start="16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00603000000000000"/>
  </w:font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Tahoma">
    <w:panose1 w:val="020B060403050404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</w:pPr>
    <w:r/>
    <w:r/>
  </w:p>
  <w:p>
    <w:pPr>
      <w:pStyle w:val="9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88699954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986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1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9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58240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486410</wp:posOffset>
              </wp:positionV>
              <wp:extent cx="52070" cy="85090"/>
              <wp:effectExtent l="0" t="635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981"/>
                            <w:spacing w:line="240" w:lineRule="auto"/>
                            <w:shd w:val="clear" w:color="auto" w:fill="auto"/>
                          </w:pPr>
                          <w:r/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51658240;o:allowoverlap:true;o:allowincell:true;mso-position-horizontal-relative:page;margin-left:560.9pt;mso-position-horizontal:absolute;mso-position-vertical-relative:page;margin-top:38.3pt;mso-position-vertical:absolute;width:4.1pt;height:6.7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pPr>
                      <w:pStyle w:val="981"/>
                      <w:spacing w:line="240" w:lineRule="auto"/>
                      <w:shd w:val="clear" w:color="auto" w:fill="auto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6"/>
      <w:jc w:val="right"/>
    </w:pPr>
    <w:r/>
    <w:r/>
  </w:p>
  <w:p>
    <w:pPr>
      <w:pStyle w:val="9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34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0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0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8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2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0.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0.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376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9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1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3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5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7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9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1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36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0.2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‒"/>
      <w:lvlJc w:val="left"/>
      <w:pPr/>
      <w:rPr>
        <w:rFonts w:hint="default"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25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24"/>
  </w:num>
  <w:num w:numId="10">
    <w:abstractNumId w:val="13"/>
  </w:num>
  <w:num w:numId="11">
    <w:abstractNumId w:val="22"/>
  </w:num>
  <w:num w:numId="12">
    <w:abstractNumId w:val="19"/>
  </w:num>
  <w:num w:numId="13">
    <w:abstractNumId w:val="18"/>
  </w:num>
  <w:num w:numId="14">
    <w:abstractNumId w:val="17"/>
  </w:num>
  <w:num w:numId="15">
    <w:abstractNumId w:val="3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  <w:num w:numId="20">
    <w:abstractNumId w:val="7"/>
  </w:num>
  <w:num w:numId="21">
    <w:abstractNumId w:val="23"/>
  </w:num>
  <w:num w:numId="22">
    <w:abstractNumId w:val="4"/>
  </w:num>
  <w:num w:numId="23">
    <w:abstractNumId w:val="10"/>
  </w:num>
  <w:num w:numId="24">
    <w:abstractNumId w:val="21"/>
  </w:num>
  <w:num w:numId="25">
    <w:abstractNumId w:val="12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ahoma" w:hAnsi="Tahoma" w:eastAsia="Tahoma" w:cs="Tahoma"/>
        <w:sz w:val="24"/>
        <w:szCs w:val="24"/>
        <w:lang w:val="ru-RU" w:eastAsia="ru-RU" w:bidi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2">
    <w:name w:val="Heading 1"/>
    <w:basedOn w:val="946"/>
    <w:next w:val="946"/>
    <w:link w:val="7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3">
    <w:name w:val="Heading 1 Char"/>
    <w:basedOn w:val="947"/>
    <w:link w:val="772"/>
    <w:uiPriority w:val="9"/>
    <w:rPr>
      <w:rFonts w:ascii="Arial" w:hAnsi="Arial" w:eastAsia="Arial" w:cs="Arial"/>
      <w:sz w:val="40"/>
      <w:szCs w:val="40"/>
    </w:rPr>
  </w:style>
  <w:style w:type="paragraph" w:styleId="774">
    <w:name w:val="Heading 2"/>
    <w:basedOn w:val="946"/>
    <w:next w:val="946"/>
    <w:link w:val="7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5">
    <w:name w:val="Heading 2 Char"/>
    <w:basedOn w:val="947"/>
    <w:link w:val="774"/>
    <w:uiPriority w:val="9"/>
    <w:rPr>
      <w:rFonts w:ascii="Arial" w:hAnsi="Arial" w:eastAsia="Arial" w:cs="Arial"/>
      <w:sz w:val="34"/>
    </w:rPr>
  </w:style>
  <w:style w:type="paragraph" w:styleId="776">
    <w:name w:val="Heading 3"/>
    <w:basedOn w:val="946"/>
    <w:next w:val="946"/>
    <w:link w:val="7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7">
    <w:name w:val="Heading 3 Char"/>
    <w:basedOn w:val="947"/>
    <w:link w:val="776"/>
    <w:uiPriority w:val="9"/>
    <w:rPr>
      <w:rFonts w:ascii="Arial" w:hAnsi="Arial" w:eastAsia="Arial" w:cs="Arial"/>
      <w:sz w:val="30"/>
      <w:szCs w:val="30"/>
    </w:rPr>
  </w:style>
  <w:style w:type="paragraph" w:styleId="778">
    <w:name w:val="Heading 4"/>
    <w:basedOn w:val="946"/>
    <w:next w:val="946"/>
    <w:link w:val="7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9">
    <w:name w:val="Heading 4 Char"/>
    <w:basedOn w:val="947"/>
    <w:link w:val="778"/>
    <w:uiPriority w:val="9"/>
    <w:rPr>
      <w:rFonts w:ascii="Arial" w:hAnsi="Arial" w:eastAsia="Arial" w:cs="Arial"/>
      <w:b/>
      <w:bCs/>
      <w:sz w:val="26"/>
      <w:szCs w:val="26"/>
    </w:rPr>
  </w:style>
  <w:style w:type="paragraph" w:styleId="780">
    <w:name w:val="Heading 5"/>
    <w:basedOn w:val="946"/>
    <w:next w:val="946"/>
    <w:link w:val="7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1">
    <w:name w:val="Heading 5 Char"/>
    <w:basedOn w:val="947"/>
    <w:link w:val="780"/>
    <w:uiPriority w:val="9"/>
    <w:rPr>
      <w:rFonts w:ascii="Arial" w:hAnsi="Arial" w:eastAsia="Arial" w:cs="Arial"/>
      <w:b/>
      <w:bCs/>
      <w:sz w:val="24"/>
      <w:szCs w:val="24"/>
    </w:rPr>
  </w:style>
  <w:style w:type="paragraph" w:styleId="782">
    <w:name w:val="Heading 6"/>
    <w:basedOn w:val="946"/>
    <w:next w:val="946"/>
    <w:link w:val="7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3">
    <w:name w:val="Heading 6 Char"/>
    <w:basedOn w:val="947"/>
    <w:link w:val="782"/>
    <w:uiPriority w:val="9"/>
    <w:rPr>
      <w:rFonts w:ascii="Arial" w:hAnsi="Arial" w:eastAsia="Arial" w:cs="Arial"/>
      <w:b/>
      <w:bCs/>
      <w:sz w:val="22"/>
      <w:szCs w:val="22"/>
    </w:rPr>
  </w:style>
  <w:style w:type="paragraph" w:styleId="784">
    <w:name w:val="Heading 7"/>
    <w:basedOn w:val="946"/>
    <w:next w:val="946"/>
    <w:link w:val="7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5">
    <w:name w:val="Heading 7 Char"/>
    <w:basedOn w:val="947"/>
    <w:link w:val="7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6">
    <w:name w:val="Heading 8"/>
    <w:basedOn w:val="946"/>
    <w:next w:val="946"/>
    <w:link w:val="7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7">
    <w:name w:val="Heading 8 Char"/>
    <w:basedOn w:val="947"/>
    <w:link w:val="786"/>
    <w:uiPriority w:val="9"/>
    <w:rPr>
      <w:rFonts w:ascii="Arial" w:hAnsi="Arial" w:eastAsia="Arial" w:cs="Arial"/>
      <w:i/>
      <w:iCs/>
      <w:sz w:val="22"/>
      <w:szCs w:val="22"/>
    </w:rPr>
  </w:style>
  <w:style w:type="paragraph" w:styleId="788">
    <w:name w:val="Heading 9"/>
    <w:basedOn w:val="946"/>
    <w:next w:val="946"/>
    <w:link w:val="7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9">
    <w:name w:val="Heading 9 Char"/>
    <w:basedOn w:val="947"/>
    <w:link w:val="788"/>
    <w:uiPriority w:val="9"/>
    <w:rPr>
      <w:rFonts w:ascii="Arial" w:hAnsi="Arial" w:eastAsia="Arial" w:cs="Arial"/>
      <w:i/>
      <w:iCs/>
      <w:sz w:val="21"/>
      <w:szCs w:val="21"/>
    </w:rPr>
  </w:style>
  <w:style w:type="paragraph" w:styleId="790">
    <w:name w:val="No Spacing"/>
    <w:uiPriority w:val="1"/>
    <w:qFormat/>
    <w:pPr>
      <w:spacing w:before="0" w:after="0" w:line="240" w:lineRule="auto"/>
    </w:pPr>
  </w:style>
  <w:style w:type="paragraph" w:styleId="791">
    <w:name w:val="Title"/>
    <w:basedOn w:val="946"/>
    <w:next w:val="946"/>
    <w:link w:val="7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2">
    <w:name w:val="Title Char"/>
    <w:basedOn w:val="947"/>
    <w:link w:val="791"/>
    <w:uiPriority w:val="10"/>
    <w:rPr>
      <w:sz w:val="48"/>
      <w:szCs w:val="48"/>
    </w:rPr>
  </w:style>
  <w:style w:type="paragraph" w:styleId="793">
    <w:name w:val="Subtitle"/>
    <w:basedOn w:val="946"/>
    <w:next w:val="946"/>
    <w:link w:val="794"/>
    <w:uiPriority w:val="11"/>
    <w:qFormat/>
    <w:pPr>
      <w:spacing w:before="200" w:after="200"/>
    </w:pPr>
    <w:rPr>
      <w:sz w:val="24"/>
      <w:szCs w:val="24"/>
    </w:rPr>
  </w:style>
  <w:style w:type="character" w:styleId="794">
    <w:name w:val="Subtitle Char"/>
    <w:basedOn w:val="947"/>
    <w:link w:val="793"/>
    <w:uiPriority w:val="11"/>
    <w:rPr>
      <w:sz w:val="24"/>
      <w:szCs w:val="24"/>
    </w:rPr>
  </w:style>
  <w:style w:type="paragraph" w:styleId="795">
    <w:name w:val="Quote"/>
    <w:basedOn w:val="946"/>
    <w:next w:val="946"/>
    <w:link w:val="796"/>
    <w:uiPriority w:val="29"/>
    <w:qFormat/>
    <w:pPr>
      <w:ind w:left="720" w:right="720"/>
    </w:pPr>
    <w:rPr>
      <w:i/>
    </w:rPr>
  </w:style>
  <w:style w:type="character" w:styleId="796">
    <w:name w:val="Quote Char"/>
    <w:link w:val="795"/>
    <w:uiPriority w:val="29"/>
    <w:rPr>
      <w:i/>
    </w:rPr>
  </w:style>
  <w:style w:type="paragraph" w:styleId="797">
    <w:name w:val="Intense Quote"/>
    <w:basedOn w:val="946"/>
    <w:next w:val="946"/>
    <w:link w:val="7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8">
    <w:name w:val="Intense Quote Char"/>
    <w:link w:val="797"/>
    <w:uiPriority w:val="30"/>
    <w:rPr>
      <w:i/>
    </w:rPr>
  </w:style>
  <w:style w:type="character" w:styleId="799">
    <w:name w:val="Header Char"/>
    <w:basedOn w:val="947"/>
    <w:link w:val="986"/>
    <w:uiPriority w:val="99"/>
  </w:style>
  <w:style w:type="character" w:styleId="800">
    <w:name w:val="Footer Char"/>
    <w:basedOn w:val="947"/>
    <w:link w:val="984"/>
    <w:uiPriority w:val="99"/>
  </w:style>
  <w:style w:type="paragraph" w:styleId="801">
    <w:name w:val="Caption"/>
    <w:basedOn w:val="946"/>
    <w:next w:val="9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2">
    <w:name w:val="Caption Char"/>
    <w:basedOn w:val="801"/>
    <w:link w:val="984"/>
    <w:uiPriority w:val="99"/>
  </w:style>
  <w:style w:type="table" w:styleId="803">
    <w:name w:val="Table Grid"/>
    <w:basedOn w:val="9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Table Grid Light"/>
    <w:basedOn w:val="9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basedOn w:val="9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basedOn w:val="9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basedOn w:val="9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Grid Table 4 - Accent 1"/>
    <w:basedOn w:val="9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3">
    <w:name w:val="Grid Table 4 - Accent 2"/>
    <w:basedOn w:val="9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Grid Table 4 - Accent 3"/>
    <w:basedOn w:val="9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5">
    <w:name w:val="Grid Table 4 - Accent 4"/>
    <w:basedOn w:val="9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Grid Table 4 - Accent 5"/>
    <w:basedOn w:val="9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Grid Table 4 - Accent 6"/>
    <w:basedOn w:val="9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Grid Table 5 Dark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45">
    <w:name w:val="Grid Table 6 Colorful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7">
    <w:name w:val="List Table 2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8">
    <w:name w:val="List Table 2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9">
    <w:name w:val="List Table 2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0">
    <w:name w:val="List Table 2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1">
    <w:name w:val="List Table 2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2">
    <w:name w:val="List Table 2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5">
    <w:name w:val="List Table 6 Colorful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6">
    <w:name w:val="List Table 6 Colorful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7">
    <w:name w:val="List Table 6 Colorful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8">
    <w:name w:val="List Table 6 Colorful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9">
    <w:name w:val="List Table 6 Colorful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0">
    <w:name w:val="List Table 6 Colorful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1">
    <w:name w:val="List Table 7 Colorful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3">
    <w:name w:val="List Table 7 Colorful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4">
    <w:name w:val="List Table 7 Colorful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5">
    <w:name w:val="List Table 7 Colorful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6">
    <w:name w:val="List Table 7 Colorful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7">
    <w:name w:val="List Table 7 Colorful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8">
    <w:name w:val="Lined - Accent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Lined - Accent 1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0">
    <w:name w:val="Lined - Accent 2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1">
    <w:name w:val="Lined - Accent 3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2">
    <w:name w:val="Lined - Accent 4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3">
    <w:name w:val="Lined - Accent 5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4">
    <w:name w:val="Lined - Accent 6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5">
    <w:name w:val="Bordered &amp; Lined - Accent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6">
    <w:name w:val="Bordered &amp; Lined - Accent 1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7">
    <w:name w:val="Bordered &amp; Lined - Accent 2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8">
    <w:name w:val="Bordered &amp; Lined - Accent 3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9">
    <w:name w:val="Bordered &amp; Lined - Accent 4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0">
    <w:name w:val="Bordered &amp; Lined - Accent 5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1">
    <w:name w:val="Bordered &amp; Lined - Accent 6"/>
    <w:basedOn w:val="9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2">
    <w:name w:val="Bordered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3">
    <w:name w:val="Bordered - Accent 1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4">
    <w:name w:val="Bordered - Accent 2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5">
    <w:name w:val="Bordered - Accent 3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6">
    <w:name w:val="Bordered - Accent 4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7">
    <w:name w:val="Bordered - Accent 5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8">
    <w:name w:val="Bordered - Accent 6"/>
    <w:basedOn w:val="9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9">
    <w:name w:val="footnote text"/>
    <w:basedOn w:val="946"/>
    <w:link w:val="930"/>
    <w:uiPriority w:val="99"/>
    <w:semiHidden/>
    <w:unhideWhenUsed/>
    <w:pPr>
      <w:spacing w:after="40" w:line="240" w:lineRule="auto"/>
    </w:pPr>
    <w:rPr>
      <w:sz w:val="18"/>
    </w:rPr>
  </w:style>
  <w:style w:type="character" w:styleId="930">
    <w:name w:val="Footnote Text Char"/>
    <w:link w:val="929"/>
    <w:uiPriority w:val="99"/>
    <w:rPr>
      <w:sz w:val="18"/>
    </w:rPr>
  </w:style>
  <w:style w:type="character" w:styleId="931">
    <w:name w:val="footnote reference"/>
    <w:basedOn w:val="947"/>
    <w:uiPriority w:val="99"/>
    <w:unhideWhenUsed/>
    <w:rPr>
      <w:vertAlign w:val="superscript"/>
    </w:rPr>
  </w:style>
  <w:style w:type="paragraph" w:styleId="932">
    <w:name w:val="endnote text"/>
    <w:basedOn w:val="946"/>
    <w:link w:val="933"/>
    <w:uiPriority w:val="99"/>
    <w:semiHidden/>
    <w:unhideWhenUsed/>
    <w:pPr>
      <w:spacing w:after="0" w:line="240" w:lineRule="auto"/>
    </w:pPr>
    <w:rPr>
      <w:sz w:val="20"/>
    </w:rPr>
  </w:style>
  <w:style w:type="character" w:styleId="933">
    <w:name w:val="Endnote Text Char"/>
    <w:link w:val="932"/>
    <w:uiPriority w:val="99"/>
    <w:rPr>
      <w:sz w:val="20"/>
    </w:rPr>
  </w:style>
  <w:style w:type="character" w:styleId="934">
    <w:name w:val="endnote reference"/>
    <w:basedOn w:val="947"/>
    <w:uiPriority w:val="99"/>
    <w:semiHidden/>
    <w:unhideWhenUsed/>
    <w:rPr>
      <w:vertAlign w:val="superscript"/>
    </w:rPr>
  </w:style>
  <w:style w:type="paragraph" w:styleId="935">
    <w:name w:val="toc 1"/>
    <w:basedOn w:val="946"/>
    <w:next w:val="946"/>
    <w:uiPriority w:val="39"/>
    <w:unhideWhenUsed/>
    <w:pPr>
      <w:ind w:left="0" w:right="0" w:firstLine="0"/>
      <w:spacing w:after="57"/>
    </w:pPr>
  </w:style>
  <w:style w:type="paragraph" w:styleId="936">
    <w:name w:val="toc 2"/>
    <w:basedOn w:val="946"/>
    <w:next w:val="946"/>
    <w:uiPriority w:val="39"/>
    <w:unhideWhenUsed/>
    <w:pPr>
      <w:ind w:left="283" w:right="0" w:firstLine="0"/>
      <w:spacing w:after="57"/>
    </w:pPr>
  </w:style>
  <w:style w:type="paragraph" w:styleId="937">
    <w:name w:val="toc 3"/>
    <w:basedOn w:val="946"/>
    <w:next w:val="946"/>
    <w:uiPriority w:val="39"/>
    <w:unhideWhenUsed/>
    <w:pPr>
      <w:ind w:left="567" w:right="0" w:firstLine="0"/>
      <w:spacing w:after="57"/>
    </w:pPr>
  </w:style>
  <w:style w:type="paragraph" w:styleId="938">
    <w:name w:val="toc 4"/>
    <w:basedOn w:val="946"/>
    <w:next w:val="946"/>
    <w:uiPriority w:val="39"/>
    <w:unhideWhenUsed/>
    <w:pPr>
      <w:ind w:left="850" w:right="0" w:firstLine="0"/>
      <w:spacing w:after="57"/>
    </w:pPr>
  </w:style>
  <w:style w:type="paragraph" w:styleId="939">
    <w:name w:val="toc 5"/>
    <w:basedOn w:val="946"/>
    <w:next w:val="946"/>
    <w:uiPriority w:val="39"/>
    <w:unhideWhenUsed/>
    <w:pPr>
      <w:ind w:left="1134" w:right="0" w:firstLine="0"/>
      <w:spacing w:after="57"/>
    </w:pPr>
  </w:style>
  <w:style w:type="paragraph" w:styleId="940">
    <w:name w:val="toc 6"/>
    <w:basedOn w:val="946"/>
    <w:next w:val="946"/>
    <w:uiPriority w:val="39"/>
    <w:unhideWhenUsed/>
    <w:pPr>
      <w:ind w:left="1417" w:right="0" w:firstLine="0"/>
      <w:spacing w:after="57"/>
    </w:pPr>
  </w:style>
  <w:style w:type="paragraph" w:styleId="941">
    <w:name w:val="toc 7"/>
    <w:basedOn w:val="946"/>
    <w:next w:val="946"/>
    <w:uiPriority w:val="39"/>
    <w:unhideWhenUsed/>
    <w:pPr>
      <w:ind w:left="1701" w:right="0" w:firstLine="0"/>
      <w:spacing w:after="57"/>
    </w:pPr>
  </w:style>
  <w:style w:type="paragraph" w:styleId="942">
    <w:name w:val="toc 8"/>
    <w:basedOn w:val="946"/>
    <w:next w:val="946"/>
    <w:uiPriority w:val="39"/>
    <w:unhideWhenUsed/>
    <w:pPr>
      <w:ind w:left="1984" w:right="0" w:firstLine="0"/>
      <w:spacing w:after="57"/>
    </w:pPr>
  </w:style>
  <w:style w:type="paragraph" w:styleId="943">
    <w:name w:val="toc 9"/>
    <w:basedOn w:val="946"/>
    <w:next w:val="946"/>
    <w:uiPriority w:val="39"/>
    <w:unhideWhenUsed/>
    <w:pPr>
      <w:ind w:left="2268" w:right="0" w:firstLine="0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basedOn w:val="946"/>
    <w:next w:val="946"/>
    <w:uiPriority w:val="99"/>
    <w:unhideWhenUsed/>
    <w:pPr>
      <w:spacing w:after="0" w:afterAutospacing="0"/>
    </w:pPr>
  </w:style>
  <w:style w:type="paragraph" w:styleId="946" w:default="1">
    <w:name w:val="Normal"/>
    <w:rPr>
      <w:color w:val="000000"/>
    </w:rPr>
  </w:style>
  <w:style w:type="character" w:styleId="947" w:default="1">
    <w:name w:val="Default Paragraph Font"/>
    <w:uiPriority w:val="1"/>
    <w:unhideWhenUsed/>
  </w:style>
  <w:style w:type="table" w:styleId="9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9" w:default="1">
    <w:name w:val="No List"/>
    <w:uiPriority w:val="99"/>
    <w:semiHidden/>
    <w:unhideWhenUsed/>
  </w:style>
  <w:style w:type="character" w:styleId="950">
    <w:name w:val="Hyperlink"/>
    <w:basedOn w:val="947"/>
    <w:rPr>
      <w:color w:val="0066cc"/>
      <w:u w:val="single"/>
    </w:rPr>
  </w:style>
  <w:style w:type="character" w:styleId="951" w:customStyle="1">
    <w:name w:val="Основной текст (3)_"/>
    <w:basedOn w:val="947"/>
    <w:link w:val="976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952" w:customStyle="1">
    <w:name w:val="Основной текст (3)"/>
    <w:basedOn w:val="951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53" w:customStyle="1">
    <w:name w:val="Основной текст (3) + Интервал 4 pt"/>
    <w:basedOn w:val="951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90"/>
      <w:position w:val="0"/>
      <w:sz w:val="28"/>
      <w:szCs w:val="28"/>
      <w:u w:val="none"/>
      <w:lang w:val="ru-RU" w:eastAsia="ru-RU" w:bidi="ru-RU"/>
    </w:rPr>
  </w:style>
  <w:style w:type="character" w:styleId="954" w:customStyle="1">
    <w:name w:val="Заголовок №1_"/>
    <w:basedOn w:val="947"/>
    <w:link w:val="977"/>
    <w:rPr>
      <w:rFonts w:ascii="Times New Roman" w:hAnsi="Times New Roman" w:eastAsia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styleId="955" w:customStyle="1">
    <w:name w:val="Заголовок №1"/>
    <w:basedOn w:val="954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30"/>
      <w:szCs w:val="30"/>
      <w:u w:val="none"/>
      <w:lang w:val="ru-RU" w:eastAsia="ru-RU" w:bidi="ru-RU"/>
    </w:rPr>
  </w:style>
  <w:style w:type="character" w:styleId="956" w:customStyle="1">
    <w:name w:val="Заголовок №1 + Не полужирный;Не курсив"/>
    <w:basedOn w:val="954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30"/>
      <w:szCs w:val="30"/>
      <w:u w:val="none"/>
      <w:lang w:val="ru-RU" w:eastAsia="ru-RU" w:bidi="ru-RU"/>
    </w:rPr>
  </w:style>
  <w:style w:type="character" w:styleId="957" w:customStyle="1">
    <w:name w:val="Основной текст (4)_"/>
    <w:basedOn w:val="947"/>
    <w:link w:val="97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958" w:customStyle="1">
    <w:name w:val="Основной текст (4)"/>
    <w:basedOn w:val="95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959" w:customStyle="1">
    <w:name w:val="Основной текст (4) + Arial Unicode MS;11 pt"/>
    <w:basedOn w:val="957"/>
    <w:rPr>
      <w:rFonts w:ascii="Arial Unicode MS" w:hAnsi="Arial Unicode MS" w:eastAsia="Arial Unicode MS" w:cs="Arial Unicode MS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960" w:customStyle="1">
    <w:name w:val="Основной текст (5)_"/>
    <w:basedOn w:val="947"/>
    <w:link w:val="97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961" w:customStyle="1">
    <w:name w:val="Основной текст (5)"/>
    <w:basedOn w:val="96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962" w:customStyle="1">
    <w:name w:val="Основной текст (2)_"/>
    <w:basedOn w:val="947"/>
    <w:link w:val="98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963" w:customStyle="1">
    <w:name w:val="Основной текст (2)"/>
    <w:basedOn w:val="96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64" w:customStyle="1">
    <w:name w:val="Основной текст (2)"/>
    <w:basedOn w:val="96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65" w:customStyle="1">
    <w:name w:val="Основной текст (2) Exact"/>
    <w:basedOn w:val="94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966" w:customStyle="1">
    <w:name w:val="Основной текст (2) Exact"/>
    <w:basedOn w:val="96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67" w:customStyle="1">
    <w:name w:val="Колонтитул_"/>
    <w:basedOn w:val="947"/>
    <w:link w:val="981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styleId="968" w:customStyle="1">
    <w:name w:val="Колонтитул"/>
    <w:basedOn w:val="967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 w:eastAsia="ru-RU" w:bidi="ru-RU"/>
    </w:rPr>
  </w:style>
  <w:style w:type="character" w:styleId="969" w:customStyle="1">
    <w:name w:val="Подпись к картинке Exact"/>
    <w:basedOn w:val="947"/>
    <w:link w:val="98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970" w:customStyle="1">
    <w:name w:val="Подпись к картинке Exact"/>
    <w:basedOn w:val="96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71" w:customStyle="1">
    <w:name w:val="Заголовок №2_"/>
    <w:basedOn w:val="947"/>
    <w:link w:val="98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972" w:customStyle="1">
    <w:name w:val="Заголовок №2"/>
    <w:basedOn w:val="97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73" w:customStyle="1">
    <w:name w:val="Основной текст (2)"/>
    <w:basedOn w:val="96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74" w:customStyle="1">
    <w:name w:val="Колонтитул"/>
    <w:basedOn w:val="967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 w:eastAsia="ru-RU" w:bidi="ru-RU"/>
    </w:rPr>
  </w:style>
  <w:style w:type="character" w:styleId="975" w:customStyle="1">
    <w:name w:val="Основной текст (2) + Arial Unicode MS;12 pt;Курсив;Интервал 0 pt"/>
    <w:basedOn w:val="962"/>
    <w:rPr>
      <w:rFonts w:ascii="Arial Unicode MS" w:hAnsi="Arial Unicode MS" w:eastAsia="Arial Unicode MS" w:cs="Arial Unicode MS"/>
      <w:b w:val="0"/>
      <w:bCs w:val="0"/>
      <w:i/>
      <w:iCs/>
      <w:smallCaps w:val="0"/>
      <w:strike w:val="0"/>
      <w:color w:val="000000"/>
      <w:spacing w:val="-10"/>
      <w:position w:val="0"/>
      <w:sz w:val="24"/>
      <w:szCs w:val="24"/>
      <w:u w:val="none"/>
      <w:lang w:val="ru-RU" w:eastAsia="ru-RU" w:bidi="ru-RU"/>
    </w:rPr>
  </w:style>
  <w:style w:type="paragraph" w:styleId="976" w:customStyle="1">
    <w:name w:val="Основной текст (3)"/>
    <w:basedOn w:val="946"/>
    <w:link w:val="951"/>
    <w:pPr>
      <w:jc w:val="center"/>
      <w:spacing w:after="420" w:line="0" w:lineRule="atLeast"/>
      <w:shd w:val="clear" w:color="auto" w:fill="ffffff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977" w:customStyle="1">
    <w:name w:val="Заголовок №1"/>
    <w:basedOn w:val="946"/>
    <w:link w:val="954"/>
    <w:pPr>
      <w:jc w:val="both"/>
      <w:spacing w:before="120" w:line="0" w:lineRule="atLeast"/>
      <w:shd w:val="clear" w:color="auto" w:fill="ffffff"/>
      <w:outlineLvl w:val="0"/>
    </w:pPr>
    <w:rPr>
      <w:rFonts w:ascii="Times New Roman" w:hAnsi="Times New Roman" w:eastAsia="Times New Roman" w:cs="Times New Roman"/>
      <w:b/>
      <w:bCs/>
      <w:i/>
      <w:iCs/>
      <w:sz w:val="30"/>
      <w:szCs w:val="30"/>
    </w:rPr>
  </w:style>
  <w:style w:type="paragraph" w:styleId="978" w:customStyle="1">
    <w:name w:val="Основной текст (4)"/>
    <w:basedOn w:val="946"/>
    <w:link w:val="957"/>
    <w:pPr>
      <w:jc w:val="both"/>
      <w:spacing w:after="120" w:line="0" w:lineRule="atLeast"/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979" w:customStyle="1">
    <w:name w:val="Основной текст (5)"/>
    <w:basedOn w:val="946"/>
    <w:link w:val="960"/>
    <w:pPr>
      <w:jc w:val="center"/>
      <w:spacing w:before="120" w:after="840" w:line="0" w:lineRule="atLeast"/>
      <w:shd w:val="clear" w:color="auto" w:fill="ffffff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980" w:customStyle="1">
    <w:name w:val="Основной текст (2)"/>
    <w:basedOn w:val="946"/>
    <w:link w:val="962"/>
    <w:pPr>
      <w:ind w:hanging="1620"/>
      <w:spacing w:before="840" w:after="420" w:line="240" w:lineRule="exac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  <w:style w:type="paragraph" w:styleId="981" w:customStyle="1">
    <w:name w:val="Колонтитул"/>
    <w:basedOn w:val="946"/>
    <w:link w:val="967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982" w:customStyle="1">
    <w:name w:val="Подпись к картинке"/>
    <w:basedOn w:val="946"/>
    <w:link w:val="969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  <w:style w:type="paragraph" w:styleId="983" w:customStyle="1">
    <w:name w:val="Заголовок №2"/>
    <w:basedOn w:val="946"/>
    <w:link w:val="971"/>
    <w:pPr>
      <w:jc w:val="center"/>
      <w:spacing w:before="960" w:after="360" w:line="0" w:lineRule="atLeast"/>
      <w:shd w:val="clear" w:color="auto" w:fill="ffffff"/>
      <w:outlineLvl w:val="1"/>
    </w:pPr>
    <w:rPr>
      <w:rFonts w:ascii="Times New Roman" w:hAnsi="Times New Roman" w:eastAsia="Times New Roman" w:cs="Times New Roman"/>
      <w:sz w:val="28"/>
      <w:szCs w:val="28"/>
    </w:rPr>
  </w:style>
  <w:style w:type="paragraph" w:styleId="984">
    <w:name w:val="Footer"/>
    <w:basedOn w:val="946"/>
    <w:link w:val="9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5" w:customStyle="1">
    <w:name w:val="Нижний колонтитул Знак"/>
    <w:basedOn w:val="947"/>
    <w:link w:val="984"/>
    <w:uiPriority w:val="99"/>
    <w:rPr>
      <w:color w:val="000000"/>
    </w:rPr>
  </w:style>
  <w:style w:type="paragraph" w:styleId="986">
    <w:name w:val="Header"/>
    <w:basedOn w:val="946"/>
    <w:link w:val="9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7" w:customStyle="1">
    <w:name w:val="Верхний колонтитул Знак"/>
    <w:basedOn w:val="947"/>
    <w:link w:val="986"/>
    <w:uiPriority w:val="99"/>
    <w:rPr>
      <w:color w:val="000000"/>
    </w:rPr>
  </w:style>
  <w:style w:type="paragraph" w:styleId="988">
    <w:name w:val="Balloon Text"/>
    <w:basedOn w:val="946"/>
    <w:link w:val="989"/>
    <w:uiPriority w:val="99"/>
    <w:semiHidden/>
    <w:unhideWhenUsed/>
    <w:rPr>
      <w:sz w:val="16"/>
      <w:szCs w:val="16"/>
    </w:rPr>
  </w:style>
  <w:style w:type="character" w:styleId="989" w:customStyle="1">
    <w:name w:val="Текст выноски Знак"/>
    <w:basedOn w:val="947"/>
    <w:link w:val="988"/>
    <w:uiPriority w:val="99"/>
    <w:semiHidden/>
    <w:rPr>
      <w:color w:val="000000"/>
      <w:sz w:val="16"/>
      <w:szCs w:val="16"/>
    </w:rPr>
  </w:style>
  <w:style w:type="paragraph" w:styleId="990" w:customStyle="1">
    <w:name w:val="МОН"/>
    <w:basedOn w:val="946"/>
    <w:pPr>
      <w:ind w:firstLine="709"/>
      <w:jc w:val="both"/>
      <w:spacing w:line="360" w:lineRule="auto"/>
      <w:widowControl/>
    </w:pPr>
    <w:rPr>
      <w:rFonts w:ascii="Times New Roman" w:hAnsi="Times New Roman" w:eastAsia="Times New Roman" w:cs="Times New Roman"/>
      <w:color w:val="auto"/>
      <w:sz w:val="28"/>
      <w:lang w:bidi="ar-SA"/>
    </w:rPr>
  </w:style>
  <w:style w:type="paragraph" w:styleId="991">
    <w:name w:val="Normal (Web)"/>
    <w:basedOn w:val="946"/>
    <w:pPr>
      <w:spacing w:after="280"/>
      <w:widowControl/>
    </w:pPr>
    <w:rPr>
      <w:rFonts w:ascii="Times New Roman" w:hAnsi="Times New Roman" w:eastAsia="Times New Roman" w:cs="Times New Roman"/>
      <w:color w:val="auto"/>
      <w:lang w:eastAsia="ar-SA" w:bidi="ar-SA"/>
    </w:rPr>
  </w:style>
  <w:style w:type="paragraph" w:styleId="992">
    <w:name w:val="List Paragraph"/>
    <w:basedOn w:val="946"/>
    <w:uiPriority w:val="34"/>
    <w:qFormat/>
    <w:pPr>
      <w:contextualSpacing/>
      <w:ind w:left="720"/>
    </w:pPr>
  </w:style>
  <w:style w:type="paragraph" w:styleId="993" w:customStyle="1">
    <w:name w:val="Абзац списка1"/>
    <w:basedOn w:val="946"/>
    <w:pPr>
      <w:ind w:left="72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D991-9D60-445C-9131-D8D74564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revision>5</cp:revision>
  <dcterms:created xsi:type="dcterms:W3CDTF">2022-09-06T14:42:00Z</dcterms:created>
  <dcterms:modified xsi:type="dcterms:W3CDTF">2023-09-08T05:47:12Z</dcterms:modified>
</cp:coreProperties>
</file>