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5F" w:rsidRDefault="00372C3C">
      <w:pPr>
        <w:widowControl w:val="0"/>
        <w:tabs>
          <w:tab w:val="left" w:pos="284"/>
        </w:tabs>
        <w:spacing w:after="0" w:line="240" w:lineRule="exact"/>
        <w:ind w:left="567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УТВЕРЖДЕНО</w:t>
      </w:r>
    </w:p>
    <w:p w:rsidR="006B625F" w:rsidRDefault="006B625F">
      <w:pPr>
        <w:widowControl w:val="0"/>
        <w:tabs>
          <w:tab w:val="left" w:pos="284"/>
        </w:tabs>
        <w:spacing w:after="0" w:line="240" w:lineRule="exact"/>
        <w:ind w:left="5670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372C3C">
      <w:pPr>
        <w:widowControl w:val="0"/>
        <w:tabs>
          <w:tab w:val="left" w:pos="284"/>
        </w:tabs>
        <w:spacing w:after="0" w:line="240" w:lineRule="exact"/>
        <w:ind w:left="567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приказом министерства</w:t>
      </w:r>
    </w:p>
    <w:p w:rsidR="006B625F" w:rsidRDefault="00372C3C">
      <w:pPr>
        <w:widowControl w:val="0"/>
        <w:tabs>
          <w:tab w:val="left" w:pos="284"/>
        </w:tabs>
        <w:spacing w:after="0" w:line="240" w:lineRule="exact"/>
        <w:ind w:left="567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образования</w:t>
      </w:r>
    </w:p>
    <w:p w:rsidR="006B625F" w:rsidRDefault="00372C3C">
      <w:pPr>
        <w:widowControl w:val="0"/>
        <w:tabs>
          <w:tab w:val="left" w:pos="284"/>
        </w:tabs>
        <w:spacing w:after="0" w:line="240" w:lineRule="exact"/>
        <w:ind w:left="567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Ставропольского края</w:t>
      </w:r>
    </w:p>
    <w:p w:rsidR="006B625F" w:rsidRDefault="00514831">
      <w:pPr>
        <w:widowControl w:val="0"/>
        <w:tabs>
          <w:tab w:val="left" w:pos="284"/>
        </w:tabs>
        <w:spacing w:after="0" w:line="240" w:lineRule="exact"/>
        <w:ind w:left="567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</w:t>
      </w:r>
      <w:r w:rsidR="00372C3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07.09.2023 г. </w:t>
      </w:r>
      <w:r w:rsidR="00372C3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____________ №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1589-пр</w:t>
      </w:r>
      <w:bookmarkStart w:id="0" w:name="_GoBack"/>
      <w:bookmarkEnd w:id="0"/>
      <w:r w:rsidR="00372C3C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</w:t>
      </w:r>
    </w:p>
    <w:p w:rsidR="006B625F" w:rsidRDefault="006B625F">
      <w:pPr>
        <w:keepNext/>
        <w:keepLines/>
        <w:widowControl w:val="0"/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6B625F">
      <w:pPr>
        <w:keepNext/>
        <w:keepLines/>
        <w:widowControl w:val="0"/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6B625F">
      <w:pPr>
        <w:keepNext/>
        <w:keepLines/>
        <w:widowControl w:val="0"/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6B625F">
      <w:pPr>
        <w:keepNext/>
        <w:keepLines/>
        <w:widowControl w:val="0"/>
        <w:tabs>
          <w:tab w:val="left" w:pos="284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bookmark1"/>
      <w:bookmarkEnd w:id="1"/>
    </w:p>
    <w:p w:rsidR="006B625F" w:rsidRDefault="00372C3C">
      <w:pPr>
        <w:keepNext/>
        <w:keepLines/>
        <w:widowControl w:val="0"/>
        <w:tabs>
          <w:tab w:val="left" w:pos="28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</w:t>
      </w:r>
    </w:p>
    <w:p w:rsidR="006B625F" w:rsidRDefault="006B625F">
      <w:pPr>
        <w:keepNext/>
        <w:keepLines/>
        <w:widowControl w:val="0"/>
        <w:tabs>
          <w:tab w:val="left" w:pos="28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372C3C">
      <w:pPr>
        <w:widowControl w:val="0"/>
        <w:shd w:val="clear" w:color="auto" w:fill="FFFFFF"/>
        <w:tabs>
          <w:tab w:val="left" w:pos="284"/>
          <w:tab w:val="left" w:pos="1418"/>
        </w:tabs>
        <w:spacing w:after="0" w:line="283" w:lineRule="exact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о проведении краевого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«Лучший учитель</w:t>
      </w:r>
    </w:p>
    <w:p w:rsidR="006B625F" w:rsidRDefault="00372C3C">
      <w:pPr>
        <w:widowControl w:val="0"/>
        <w:shd w:val="clear" w:color="auto" w:fill="FFFFFF"/>
        <w:tabs>
          <w:tab w:val="left" w:pos="284"/>
          <w:tab w:val="left" w:pos="1418"/>
        </w:tabs>
        <w:spacing w:after="0" w:line="283" w:lineRule="exact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основ безопасности жизнедеятельности»</w:t>
      </w:r>
    </w:p>
    <w:p w:rsidR="006B625F" w:rsidRDefault="006B625F">
      <w:pPr>
        <w:widowControl w:val="0"/>
        <w:tabs>
          <w:tab w:val="left" w:pos="28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372C3C">
      <w:pPr>
        <w:widowControl w:val="0"/>
        <w:tabs>
          <w:tab w:val="left" w:pos="28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Общие положения</w:t>
      </w:r>
    </w:p>
    <w:p w:rsidR="006B625F" w:rsidRDefault="006B625F">
      <w:pPr>
        <w:widowControl w:val="0"/>
        <w:tabs>
          <w:tab w:val="left" w:pos="28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 w:bidi="ru-RU"/>
        </w:rPr>
      </w:pPr>
    </w:p>
    <w:p w:rsidR="006B625F" w:rsidRDefault="00372C3C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определяет цели, задачи, категорию участников, порядок проведения краевого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«Лучший учитель основ безопасности жизнедеятельности» (далее – Конкурс)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6B625F" w:rsidRDefault="006B625F">
      <w:pPr>
        <w:widowControl w:val="0"/>
        <w:tabs>
          <w:tab w:val="left" w:pos="284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372C3C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Организаторы Конкурса министерство образования Ставропольского края (далее –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инистерство) и государственное бюджетное учреждение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 (далее – СКИРО ПК и ПРО) при участии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авропольской краевой организацией Профессионального союза работников народного образования и науки Российской Федерации (далее – Профсоюз) при поддержке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лавного управления МЧС России по Ставропольскому краю,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краевого отделения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Общероссийск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ой общественной организации «Всероссийское добровольное пожарное общество», военного комиссариата Ставропольского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учреждения «Противопожарная и аварийно-спасательная служба Ставропольского края».</w:t>
      </w:r>
    </w:p>
    <w:p w:rsidR="006B625F" w:rsidRDefault="006B625F">
      <w:pPr>
        <w:widowControl w:val="0"/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5F" w:rsidRDefault="00372C3C">
      <w:pPr>
        <w:widowControl w:val="0"/>
        <w:numPr>
          <w:ilvl w:val="0"/>
          <w:numId w:val="5"/>
        </w:numPr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Организационное и научно-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методическое сопровождение осуществляет СКИРО ПК и ПРО.</w:t>
      </w:r>
    </w:p>
    <w:p w:rsidR="006B625F" w:rsidRDefault="006B625F">
      <w:pPr>
        <w:widowControl w:val="0"/>
        <w:tabs>
          <w:tab w:val="left" w:pos="284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372C3C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Участниками Конкурса являются пед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агогические работники, преподаватели-организаторы предмета «Основы безопасности жизнедеятельности» общеобразовательных организаций Ставропольского края (далее – общеобразовательные организации), в том числе, преподающие данный предмет по совместительству, 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со стажем педагогической работы не менее трех лет. Во </w:t>
      </w:r>
      <w:r>
        <w:rPr>
          <w:rFonts w:ascii="Times New Roman" w:eastAsia="Tahoma" w:hAnsi="Times New Roman" w:cs="Times New Roman"/>
          <w:sz w:val="28"/>
          <w:szCs w:val="28"/>
          <w:lang w:val="en-US" w:eastAsia="ru-RU" w:bidi="ru-RU"/>
        </w:rPr>
        <w:t>II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(краевом) этапе Конкурса участвуют победители </w:t>
      </w:r>
      <w:r>
        <w:rPr>
          <w:rFonts w:ascii="Times New Roman" w:eastAsia="Tahoma" w:hAnsi="Times New Roman" w:cs="Times New Roman"/>
          <w:sz w:val="28"/>
          <w:szCs w:val="28"/>
          <w:lang w:val="en-US" w:eastAsia="ru-RU" w:bidi="ru-RU"/>
        </w:rPr>
        <w:t>I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(отборочного) этапа, участники от государственных общеобразовательных организаций, подведомственных министерству, или Ассоциаций учителей-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lastRenderedPageBreak/>
        <w:t xml:space="preserve">предметников 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по рекомендации Регионального учебно-методического объединения в системе общего образования Ставропольского края.</w:t>
      </w:r>
    </w:p>
    <w:p w:rsidR="006B625F" w:rsidRDefault="006B625F">
      <w:pPr>
        <w:widowControl w:val="0"/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372C3C">
      <w:pPr>
        <w:widowControl w:val="0"/>
        <w:numPr>
          <w:ilvl w:val="0"/>
          <w:numId w:val="5"/>
        </w:numPr>
        <w:tabs>
          <w:tab w:val="left" w:pos="284"/>
          <w:tab w:val="left" w:pos="567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Положением о проведении Конкурса участник не допускается к Конкурсу в случаях если:</w:t>
      </w:r>
    </w:p>
    <w:p w:rsidR="006B625F" w:rsidRDefault="00372C3C">
      <w:pPr>
        <w:widowControl w:val="0"/>
        <w:numPr>
          <w:ilvl w:val="0"/>
          <w:numId w:val="6"/>
        </w:numPr>
        <w:tabs>
          <w:tab w:val="left" w:pos="284"/>
          <w:tab w:val="left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является гражданином Российской Федерации;</w:t>
      </w:r>
    </w:p>
    <w:p w:rsidR="006B625F" w:rsidRDefault="00372C3C">
      <w:pPr>
        <w:widowControl w:val="0"/>
        <w:numPr>
          <w:ilvl w:val="0"/>
          <w:numId w:val="6"/>
        </w:numPr>
        <w:tabs>
          <w:tab w:val="left" w:pos="284"/>
          <w:tab w:val="left" w:pos="709"/>
          <w:tab w:val="left" w:pos="783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является педагогическим работником общеобразовательной организации;</w:t>
      </w:r>
    </w:p>
    <w:p w:rsidR="006B625F" w:rsidRDefault="00372C3C">
      <w:pPr>
        <w:widowControl w:val="0"/>
        <w:numPr>
          <w:ilvl w:val="0"/>
          <w:numId w:val="6"/>
        </w:numPr>
        <w:tabs>
          <w:tab w:val="left" w:pos="284"/>
          <w:tab w:val="left" w:pos="709"/>
          <w:tab w:val="left" w:pos="993"/>
          <w:tab w:val="left" w:pos="1378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замещает должность руководителя;</w:t>
      </w:r>
    </w:p>
    <w:p w:rsidR="006B625F" w:rsidRDefault="00372C3C">
      <w:pPr>
        <w:widowControl w:val="0"/>
        <w:numPr>
          <w:ilvl w:val="0"/>
          <w:numId w:val="6"/>
        </w:numPr>
        <w:tabs>
          <w:tab w:val="left" w:pos="284"/>
          <w:tab w:val="left" w:pos="709"/>
          <w:tab w:val="left" w:pos="993"/>
          <w:tab w:val="left" w:pos="1378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представил полный перечень документов;</w:t>
      </w:r>
    </w:p>
    <w:p w:rsidR="006B625F" w:rsidRDefault="00372C3C">
      <w:pPr>
        <w:widowControl w:val="0"/>
        <w:numPr>
          <w:ilvl w:val="0"/>
          <w:numId w:val="6"/>
        </w:numPr>
        <w:tabs>
          <w:tab w:val="left" w:pos="284"/>
          <w:tab w:val="left" w:pos="709"/>
          <w:tab w:val="left" w:pos="993"/>
          <w:tab w:val="left" w:pos="1378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являлся победителем Конкурса в 2020-2022 гг.</w:t>
      </w:r>
    </w:p>
    <w:p w:rsidR="006B625F" w:rsidRDefault="006B625F">
      <w:pPr>
        <w:widowControl w:val="0"/>
        <w:tabs>
          <w:tab w:val="left" w:pos="284"/>
          <w:tab w:val="left" w:pos="709"/>
          <w:tab w:val="left" w:pos="993"/>
          <w:tab w:val="left" w:pos="1378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B625F" w:rsidRDefault="00372C3C">
      <w:pPr>
        <w:widowControl w:val="0"/>
        <w:tabs>
          <w:tab w:val="left" w:pos="284"/>
          <w:tab w:val="left" w:pos="1378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 В случае письменного отказа со стороны победителя I (отборочного) этапа для участия во II (краевом) этапе Конкурса может быть направлен педагогический работник, занявший второе место 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(отборочном) этапе.</w:t>
      </w:r>
    </w:p>
    <w:p w:rsidR="006B625F" w:rsidRDefault="006B625F">
      <w:pPr>
        <w:widowControl w:val="0"/>
        <w:tabs>
          <w:tab w:val="left" w:pos="284"/>
          <w:tab w:val="left" w:pos="1378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B625F" w:rsidRDefault="00372C3C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_Hlk6012709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Конкурсе размещается в информационно-коммуникационной сети «Интернет» на официальном сайте министерства и СКИРО ПК и ПРО.</w:t>
      </w:r>
      <w:bookmarkEnd w:id="2"/>
    </w:p>
    <w:p w:rsidR="006B625F" w:rsidRDefault="006B625F">
      <w:pPr>
        <w:widowControl w:val="0"/>
        <w:tabs>
          <w:tab w:val="left" w:pos="284"/>
          <w:tab w:val="left" w:pos="1227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372C3C">
      <w:pPr>
        <w:widowControl w:val="0"/>
        <w:tabs>
          <w:tab w:val="left" w:pos="28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Цель и задачи Конкурса</w:t>
      </w:r>
    </w:p>
    <w:p w:rsidR="006B625F" w:rsidRDefault="006B625F">
      <w:pPr>
        <w:widowControl w:val="0"/>
        <w:tabs>
          <w:tab w:val="left" w:pos="28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372C3C">
      <w:pPr>
        <w:widowControl w:val="0"/>
        <w:tabs>
          <w:tab w:val="left" w:pos="284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3" w:name="_Hlk6012619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 Цель Конкурса: выявление и распространение инновационного педагогического опыта лучших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ителей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и преподавателей-организаторов основ безопасности жизнедеятельности,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профессиональное и личностное развитие педагогов, работающих в общеобразовательных организациях Ставропольского края. </w:t>
      </w:r>
      <w:bookmarkEnd w:id="3"/>
    </w:p>
    <w:p w:rsidR="006B625F" w:rsidRDefault="006B625F">
      <w:pPr>
        <w:widowControl w:val="0"/>
        <w:tabs>
          <w:tab w:val="left" w:pos="284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372C3C">
      <w:pPr>
        <w:widowControl w:val="0"/>
        <w:tabs>
          <w:tab w:val="left" w:pos="284"/>
          <w:tab w:val="left" w:pos="993"/>
          <w:tab w:val="left" w:pos="1418"/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Задачи Конкурса:</w:t>
      </w:r>
    </w:p>
    <w:p w:rsidR="006B625F" w:rsidRDefault="00372C3C">
      <w:pPr>
        <w:widowControl w:val="0"/>
        <w:numPr>
          <w:ilvl w:val="0"/>
          <w:numId w:val="7"/>
        </w:numPr>
        <w:tabs>
          <w:tab w:val="left" w:pos="284"/>
          <w:tab w:val="left" w:pos="993"/>
          <w:tab w:val="left" w:pos="1418"/>
          <w:tab w:val="left" w:pos="22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выявление талантливых учителей и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преподавателей-организаторов основ безопасности жизнедеятельности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6B625F" w:rsidRDefault="00372C3C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повышение престижа профессии и социального статуса учителей и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преподавателей-организаторов основ безопасности жизнедеятельности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6B625F" w:rsidRDefault="00372C3C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обобщение и распространение передового опыта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новых технологи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й обучения по основам безопасности жизнедеятельности;</w:t>
      </w:r>
    </w:p>
    <w:p w:rsidR="006B625F" w:rsidRDefault="00372C3C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повышение качества обучения обучающихся по вопросам гражданской обороны, защиты от чрезвычайных ситуаций, пожарной безопасности и безопасности людей на водных объектах, здорового образа жизни, а также о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беспечения безопасного взаимодействия человека со средой обитания;</w:t>
      </w:r>
    </w:p>
    <w:p w:rsidR="006B625F" w:rsidRDefault="00372C3C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повышение статуса предмета «Основы безопасности жизнедеятельности».</w:t>
      </w:r>
    </w:p>
    <w:p w:rsidR="006B625F" w:rsidRDefault="006B625F">
      <w:pPr>
        <w:widowControl w:val="0"/>
        <w:tabs>
          <w:tab w:val="left" w:pos="284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6B625F">
      <w:pPr>
        <w:widowControl w:val="0"/>
        <w:shd w:val="clear" w:color="auto" w:fill="FFFFFF"/>
        <w:tabs>
          <w:tab w:val="left" w:pos="284"/>
          <w:tab w:val="left" w:pos="426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6B625F">
      <w:pPr>
        <w:widowControl w:val="0"/>
        <w:shd w:val="clear" w:color="auto" w:fill="FFFFFF"/>
        <w:tabs>
          <w:tab w:val="left" w:pos="284"/>
          <w:tab w:val="left" w:pos="426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372C3C">
      <w:pPr>
        <w:widowControl w:val="0"/>
        <w:shd w:val="clear" w:color="auto" w:fill="FFFFFF"/>
        <w:tabs>
          <w:tab w:val="left" w:pos="284"/>
          <w:tab w:val="left" w:pos="426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val="en-US" w:eastAsia="ru-RU" w:bidi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 w:bidi="ru-RU"/>
        </w:rPr>
        <w:t>. Порядок проведения и руководство Конкурса</w:t>
      </w:r>
    </w:p>
    <w:p w:rsidR="006B625F" w:rsidRDefault="006B625F">
      <w:pPr>
        <w:widowControl w:val="0"/>
        <w:shd w:val="clear" w:color="auto" w:fill="FFFFFF"/>
        <w:tabs>
          <w:tab w:val="left" w:pos="284"/>
          <w:tab w:val="left" w:pos="426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</w:p>
    <w:p w:rsidR="006B625F" w:rsidRDefault="00372C3C">
      <w:pPr>
        <w:widowControl w:val="0"/>
        <w:numPr>
          <w:ilvl w:val="0"/>
          <w:numId w:val="14"/>
        </w:numPr>
        <w:tabs>
          <w:tab w:val="left" w:pos="284"/>
          <w:tab w:val="left" w:pos="42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 проводится в два этапа:</w:t>
      </w:r>
    </w:p>
    <w:p w:rsidR="006B625F" w:rsidRDefault="00372C3C">
      <w:pPr>
        <w:widowControl w:val="0"/>
        <w:tabs>
          <w:tab w:val="left" w:pos="284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I (отборочный) этап проводится органами управления образованием муниципальных и городских округов Ставропольского края (далее – муниципальные органы управления образованием) с 11 по 30 сентября 2023 года;</w:t>
      </w:r>
    </w:p>
    <w:p w:rsidR="006B625F" w:rsidRDefault="00372C3C">
      <w:pPr>
        <w:widowControl w:val="0"/>
        <w:tabs>
          <w:tab w:val="left" w:pos="284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II (краевой) этап проводится министерством, СКИРО 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и ПРО, Профсоюзом:</w:t>
      </w:r>
    </w:p>
    <w:p w:rsidR="006B625F" w:rsidRDefault="00372C3C">
      <w:pPr>
        <w:widowControl w:val="0"/>
        <w:tabs>
          <w:tab w:val="left" w:pos="284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первый (заочный) тур – с 16 по 31 октября 2023 года;</w:t>
      </w:r>
    </w:p>
    <w:p w:rsidR="006B625F" w:rsidRDefault="00372C3C">
      <w:pPr>
        <w:widowControl w:val="0"/>
        <w:tabs>
          <w:tab w:val="left" w:pos="284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второй (очный) тур – 23 ноября 2023 года.</w:t>
      </w:r>
    </w:p>
    <w:p w:rsidR="006B625F" w:rsidRDefault="006B625F">
      <w:pPr>
        <w:widowControl w:val="0"/>
        <w:tabs>
          <w:tab w:val="left" w:pos="284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372C3C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I (отборочный) этап. Организационно-методическое обеспечение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I (отборочного) этапа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осуществляет организационный комитет муницип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альных и городских округов Ставропольского края, состав которого утверждается приказом муниципального органа управления образованием (далее соответственно – оргкомитет I отборочного этапа).</w:t>
      </w:r>
    </w:p>
    <w:p w:rsidR="006B625F" w:rsidRDefault="006B625F">
      <w:pPr>
        <w:widowControl w:val="0"/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372C3C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 I (отборочном) этапе конкурсанты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принимают участие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 основании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заявок общеобразовательных организаций, которые направляются в оргкомитет I отборочного этапа. </w:t>
      </w:r>
    </w:p>
    <w:p w:rsidR="006B625F" w:rsidRDefault="006B625F">
      <w:pPr>
        <w:widowControl w:val="0"/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372C3C">
      <w:pPr>
        <w:widowControl w:val="0"/>
        <w:numPr>
          <w:ilvl w:val="0"/>
          <w:numId w:val="14"/>
        </w:numPr>
        <w:tabs>
          <w:tab w:val="left" w:pos="28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Общеобразовательными организациями направляются педагогические работники:</w:t>
      </w:r>
    </w:p>
    <w:p w:rsidR="006B625F" w:rsidRDefault="00372C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обладающие высоким уровнем профессиональной подготовки;</w:t>
      </w:r>
    </w:p>
    <w:p w:rsidR="006B625F" w:rsidRDefault="00372C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активно взаимодействующие с органами, специально уполномоченными на решение задач в области защиты населения и территорий от чрезвычайных ситуаций и (или) гражданской обороны; </w:t>
      </w:r>
    </w:p>
    <w:p w:rsidR="006B625F" w:rsidRDefault="00372C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организующие участие обучающихся во всероссийской олимпиаде школьников по основ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ам безопасности жизнедеятельности,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>Всероссийском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детско-юношеском военно-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патриотическом общественном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движении «Юнармия», Всероссийском детско-юношеском общественном движении «Школа безопасности», Всероссийском добровольном пожарном обществе, в проекте «Без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опасное колесо», соревнованиях «Школа безопасности», «Юный спасатель», «Зарница», «Вахта Памяти»; </w:t>
      </w:r>
    </w:p>
    <w:p w:rsidR="006B625F" w:rsidRDefault="00372C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участвующие в развитии кадетских, казачьих классов, юнармейских отрядов, отрядов «Юный спасатель», «Юный пожарный» и других;</w:t>
      </w:r>
    </w:p>
    <w:p w:rsidR="006B625F" w:rsidRDefault="00372C3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активно участвующие в создании и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развитии учебно-материальной базы по курсу предмета «Основы безопасности жизнедеятельности».</w:t>
      </w:r>
    </w:p>
    <w:p w:rsidR="006B625F" w:rsidRDefault="006B625F">
      <w:pPr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372C3C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Для участия в I (отборочном) этапе конкурсантами предоставляются следующие документы:</w:t>
      </w:r>
    </w:p>
    <w:p w:rsidR="006B625F" w:rsidRDefault="00372C3C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аналитическая справка о педагогической деятельности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конкурсанта; </w:t>
      </w:r>
    </w:p>
    <w:p w:rsidR="006B625F" w:rsidRDefault="00372C3C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Cs/>
          <w:color w:val="000000"/>
          <w:spacing w:val="3"/>
          <w:sz w:val="28"/>
          <w:szCs w:val="28"/>
          <w:lang w:eastAsia="ru-RU" w:bidi="ru-RU"/>
        </w:rPr>
        <w:t>портфолио</w:t>
      </w:r>
      <w:r>
        <w:rPr>
          <w:rFonts w:ascii="Times New Roman" w:eastAsia="Tahoma" w:hAnsi="Times New Roman" w:cs="Times New Roman"/>
          <w:bCs/>
          <w:color w:val="000000"/>
          <w:spacing w:val="3"/>
          <w:sz w:val="28"/>
          <w:szCs w:val="28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pacing w:val="3"/>
          <w:sz w:val="28"/>
          <w:szCs w:val="28"/>
          <w:lang w:eastAsia="ru-RU" w:bidi="ru-RU"/>
        </w:rPr>
        <w:t>конкурсанта</w:t>
      </w:r>
      <w:r>
        <w:rPr>
          <w:rFonts w:ascii="Times New Roman" w:eastAsia="Tahoma" w:hAnsi="Times New Roman" w:cs="Times New Roman"/>
          <w:bCs/>
          <w:color w:val="000000"/>
          <w:spacing w:val="-18"/>
          <w:sz w:val="28"/>
          <w:szCs w:val="28"/>
          <w:lang w:eastAsia="ru-RU" w:bidi="ru-RU"/>
        </w:rPr>
        <w:t>;</w:t>
      </w:r>
    </w:p>
    <w:p w:rsidR="006B625F" w:rsidRDefault="00372C3C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pacing w:val="3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Cs/>
          <w:color w:val="000000"/>
          <w:spacing w:val="3"/>
          <w:sz w:val="28"/>
          <w:szCs w:val="28"/>
          <w:lang w:eastAsia="ru-RU" w:bidi="ru-RU"/>
        </w:rPr>
        <w:t>конспекты трех уроков</w:t>
      </w:r>
      <w:r>
        <w:rPr>
          <w:rFonts w:ascii="Times New Roman" w:eastAsia="Tahoma" w:hAnsi="Times New Roman" w:cs="Times New Roman"/>
          <w:color w:val="000000"/>
          <w:spacing w:val="3"/>
          <w:sz w:val="28"/>
          <w:szCs w:val="28"/>
          <w:lang w:eastAsia="ru-RU" w:bidi="ru-RU"/>
        </w:rPr>
        <w:t>, следующих друг за другом;</w:t>
      </w:r>
    </w:p>
    <w:p w:rsidR="006B625F" w:rsidRDefault="00372C3C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pacing w:val="-1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конспекты двух </w:t>
      </w:r>
      <w:r>
        <w:rPr>
          <w:rFonts w:ascii="Times New Roman" w:eastAsia="Tahoma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внеклассных мероприятий; </w:t>
      </w:r>
    </w:p>
    <w:p w:rsidR="006B625F" w:rsidRDefault="00372C3C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pacing w:val="-1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pacing w:val="-1"/>
          <w:sz w:val="28"/>
          <w:szCs w:val="28"/>
          <w:lang w:eastAsia="ru-RU" w:bidi="ru-RU"/>
        </w:rPr>
        <w:t>фото и (или) видеоматериалы.</w:t>
      </w:r>
    </w:p>
    <w:p w:rsidR="006B625F" w:rsidRDefault="006B625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color w:val="000000"/>
          <w:spacing w:val="-1"/>
          <w:sz w:val="28"/>
          <w:szCs w:val="28"/>
          <w:lang w:eastAsia="ru-RU" w:bidi="ru-RU"/>
        </w:rPr>
      </w:pPr>
    </w:p>
    <w:p w:rsidR="006B625F" w:rsidRDefault="00372C3C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Документы должны быть заверены подписью руководителя общеобразовательной организации и скреплены печатью.</w:t>
      </w:r>
    </w:p>
    <w:p w:rsidR="006B625F" w:rsidRDefault="006B625F">
      <w:pPr>
        <w:widowControl w:val="0"/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372C3C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Основными видами конкурсных испытаний на I (отборочном) этапе являются: </w:t>
      </w:r>
    </w:p>
    <w:p w:rsidR="006B625F" w:rsidRDefault="00372C3C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«Открытый урок»; </w:t>
      </w:r>
    </w:p>
    <w:p w:rsidR="006B625F" w:rsidRDefault="00372C3C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«Открытое внеклассное мероприятие»; </w:t>
      </w:r>
    </w:p>
    <w:p w:rsidR="006B625F" w:rsidRDefault="00372C3C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«Представление педагогического опыта».</w:t>
      </w:r>
    </w:p>
    <w:p w:rsidR="006B625F" w:rsidRDefault="006B625F">
      <w:pPr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6B625F" w:rsidRDefault="00372C3C">
      <w:pPr>
        <w:widowControl w:val="0"/>
        <w:numPr>
          <w:ilvl w:val="0"/>
          <w:numId w:val="14"/>
        </w:numPr>
        <w:shd w:val="clear" w:color="auto" w:fill="FFFFFF"/>
        <w:tabs>
          <w:tab w:val="left" w:pos="28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По решению оргкомитета I отборочного этапа количество конкурсных испытаний для участнико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в может быть увеличено.</w:t>
      </w:r>
    </w:p>
    <w:p w:rsidR="006B625F" w:rsidRDefault="006B625F">
      <w:pPr>
        <w:widowControl w:val="0"/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B625F" w:rsidRDefault="00372C3C">
      <w:pPr>
        <w:widowControl w:val="0"/>
        <w:numPr>
          <w:ilvl w:val="0"/>
          <w:numId w:val="14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II (краевой) этап. Для участие в первом (заочном) туре II (краевого) этапа (далее – первый заочный тур) выдвигаются: победители или призеры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(отборочного) этапа, занявшие II место по количеству баллов (при наличии мотивированного письменного отказа со стороны победителя), участники от государственных общеобразовательных организаций, подведомственных министерству, или Ассоциаций учителей-предме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тников по рекомендации Регионального учебно-методического объединения в системе общего образования Ставропольского края.</w:t>
      </w:r>
    </w:p>
    <w:p w:rsidR="006B625F" w:rsidRDefault="006B625F">
      <w:pPr>
        <w:widowControl w:val="0"/>
        <w:tabs>
          <w:tab w:val="left" w:pos="284"/>
          <w:tab w:val="left" w:pos="851"/>
          <w:tab w:val="left" w:pos="1418"/>
        </w:tabs>
        <w:spacing w:after="0" w:line="240" w:lineRule="auto"/>
        <w:ind w:firstLine="709"/>
        <w:contextualSpacing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:rsidR="006B625F" w:rsidRDefault="00372C3C">
      <w:pPr>
        <w:widowControl w:val="0"/>
        <w:numPr>
          <w:ilvl w:val="0"/>
          <w:numId w:val="14"/>
        </w:numPr>
        <w:tabs>
          <w:tab w:val="left" w:pos="284"/>
          <w:tab w:val="left" w:pos="851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Официальным письмом направляются в организационный комитет Конкурса (далее – Оргкомитет Конкурса) следующие материалы на бумажном носи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теле и электронном носителе в формате </w:t>
      </w:r>
      <w:r>
        <w:rPr>
          <w:rFonts w:ascii="Times New Roman" w:eastAsia="Tahoma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Tahoma" w:hAnsi="Times New Roman" w:cs="Times New Roman"/>
          <w:sz w:val="28"/>
          <w:szCs w:val="28"/>
          <w:lang w:val="en-US" w:bidi="en-US"/>
        </w:rPr>
        <w:t>pdf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и .</w:t>
      </w:r>
      <w:r>
        <w:rPr>
          <w:rFonts w:ascii="Times New Roman" w:eastAsia="Tahoma" w:hAnsi="Times New Roman" w:cs="Times New Roman"/>
          <w:sz w:val="28"/>
          <w:szCs w:val="28"/>
          <w:lang w:val="en-US" w:eastAsia="ru-RU" w:bidi="ru-RU"/>
        </w:rPr>
        <w:t>word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(флеш-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накопителе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)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в срок 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с 02 по 06 октября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2023 года:</w:t>
      </w:r>
    </w:p>
    <w:p w:rsidR="006B625F" w:rsidRDefault="00372C3C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представление по форме согласно приложению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(на бумажном носителе);</w:t>
      </w:r>
    </w:p>
    <w:p w:rsidR="006B625F" w:rsidRDefault="00372C3C">
      <w:pPr>
        <w:widowControl w:val="0"/>
        <w:numPr>
          <w:ilvl w:val="0"/>
          <w:numId w:val="11"/>
        </w:numPr>
        <w:tabs>
          <w:tab w:val="left" w:pos="284"/>
          <w:tab w:val="left" w:pos="567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выписка из протокола заседания оргкомитета I (отборочного) этапа о выдвижении кандидатуры для участия во II (краевом) этапе (приложение 2);</w:t>
      </w:r>
    </w:p>
    <w:p w:rsidR="006B625F" w:rsidRDefault="00372C3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аналитическая справка о педагогической деятельности конкурсанта; </w:t>
      </w:r>
    </w:p>
    <w:p w:rsidR="006B625F" w:rsidRDefault="00372C3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bCs/>
          <w:color w:val="000000"/>
          <w:spacing w:val="3"/>
          <w:sz w:val="28"/>
          <w:szCs w:val="28"/>
          <w:lang w:eastAsia="ru-RU" w:bidi="ru-RU"/>
        </w:rPr>
        <w:t xml:space="preserve">портфолио </w:t>
      </w:r>
      <w:r>
        <w:rPr>
          <w:rFonts w:ascii="Times New Roman" w:eastAsia="Tahoma" w:hAnsi="Times New Roman" w:cs="Times New Roman"/>
          <w:color w:val="000000"/>
          <w:spacing w:val="3"/>
          <w:sz w:val="28"/>
          <w:szCs w:val="28"/>
          <w:lang w:eastAsia="ru-RU" w:bidi="ru-RU"/>
        </w:rPr>
        <w:t>конкурсанта</w:t>
      </w:r>
      <w:r>
        <w:rPr>
          <w:rFonts w:ascii="Times New Roman" w:eastAsia="Tahoma" w:hAnsi="Times New Roman" w:cs="Times New Roman"/>
          <w:bCs/>
          <w:color w:val="000000"/>
          <w:spacing w:val="-18"/>
          <w:sz w:val="28"/>
          <w:szCs w:val="28"/>
          <w:lang w:eastAsia="ru-RU" w:bidi="ru-RU"/>
        </w:rPr>
        <w:t>;</w:t>
      </w:r>
    </w:p>
    <w:p w:rsidR="006B625F" w:rsidRDefault="00372C3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pacing w:val="3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Cs/>
          <w:color w:val="000000"/>
          <w:spacing w:val="3"/>
          <w:sz w:val="28"/>
          <w:szCs w:val="28"/>
          <w:lang w:eastAsia="ru-RU" w:bidi="ru-RU"/>
        </w:rPr>
        <w:t>конспекты разработанных тре</w:t>
      </w:r>
      <w:r>
        <w:rPr>
          <w:rFonts w:ascii="Times New Roman" w:eastAsia="Tahoma" w:hAnsi="Times New Roman" w:cs="Times New Roman"/>
          <w:bCs/>
          <w:color w:val="000000"/>
          <w:spacing w:val="3"/>
          <w:sz w:val="28"/>
          <w:szCs w:val="28"/>
          <w:lang w:eastAsia="ru-RU" w:bidi="ru-RU"/>
        </w:rPr>
        <w:t>х уроков</w:t>
      </w:r>
      <w:r>
        <w:rPr>
          <w:rFonts w:ascii="Times New Roman" w:eastAsia="Tahoma" w:hAnsi="Times New Roman" w:cs="Times New Roman"/>
          <w:color w:val="000000"/>
          <w:spacing w:val="3"/>
          <w:sz w:val="28"/>
          <w:szCs w:val="28"/>
          <w:lang w:eastAsia="ru-RU" w:bidi="ru-RU"/>
        </w:rPr>
        <w:t>, следующих друг за другом;</w:t>
      </w:r>
    </w:p>
    <w:p w:rsidR="006B625F" w:rsidRDefault="00372C3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pacing w:val="-1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pacing w:val="3"/>
          <w:sz w:val="28"/>
          <w:szCs w:val="28"/>
          <w:lang w:eastAsia="ru-RU" w:bidi="ru-RU"/>
        </w:rPr>
        <w:t xml:space="preserve">конспекты двух </w:t>
      </w:r>
      <w:r>
        <w:rPr>
          <w:rFonts w:ascii="Times New Roman" w:eastAsia="Tahoma" w:hAnsi="Times New Roman" w:cs="Times New Roman"/>
          <w:color w:val="000000"/>
          <w:spacing w:val="-1"/>
          <w:sz w:val="28"/>
          <w:szCs w:val="28"/>
          <w:lang w:eastAsia="ru-RU" w:bidi="ru-RU"/>
        </w:rPr>
        <w:t xml:space="preserve">внеклассных мероприятий; </w:t>
      </w:r>
    </w:p>
    <w:p w:rsidR="006B625F" w:rsidRDefault="00372C3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pacing w:val="-1"/>
          <w:sz w:val="28"/>
          <w:szCs w:val="28"/>
          <w:lang w:eastAsia="ru-RU" w:bidi="ru-RU"/>
        </w:rPr>
        <w:t>фото и/или видеоматериалы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(фотографии предоставляются в электронном формате на флеш-накопителе в формате *.jpg с разрешением 300 точек на дюйм без уменьшения исходного размера – цветная (портрет 9 х 13)).</w:t>
      </w:r>
    </w:p>
    <w:p w:rsidR="006B625F" w:rsidRDefault="00372C3C">
      <w:pPr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подписываются участником первого заочного тура, заверяются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руководителя общеобразовательной организации, скрепляются печатью, подшиваются в папку и направляются в бумажном и электронном вариантах (на флеш-накопителе) в соответствии с требованиями к оформлению конкурсных материалов (приложение 3).</w:t>
      </w:r>
    </w:p>
    <w:p w:rsidR="006B625F" w:rsidRDefault="00372C3C">
      <w:pPr>
        <w:widowControl w:val="0"/>
        <w:tabs>
          <w:tab w:val="left" w:pos="284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Прием материалов осуществляется Оргкомитетом Конкурса в СКИРО ПК и ПРО по адресу: г. Ставрополь, ул. Лермонтова, 189А, каб. 24А.</w:t>
      </w:r>
    </w:p>
    <w:p w:rsidR="006B625F" w:rsidRDefault="00372C3C">
      <w:pPr>
        <w:widowControl w:val="0"/>
        <w:tabs>
          <w:tab w:val="left" w:pos="284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Положением проведения Конкурса материалы, представляемые на Конкурс, не возвращаются и могут быть использованы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публикаций в средствах массовой информации и при подготовке учебно-методических материалов Конкурса. Материалы, представленные участниками Конкурса, хранятся в СКИРО ПК и ПРО в течение 1 года. </w:t>
      </w:r>
    </w:p>
    <w:p w:rsidR="006B625F" w:rsidRDefault="00372C3C">
      <w:pPr>
        <w:widowControl w:val="0"/>
        <w:tabs>
          <w:tab w:val="left" w:pos="28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в Конкурсе является добровольным.</w:t>
      </w:r>
    </w:p>
    <w:p w:rsidR="006B625F" w:rsidRDefault="006B625F">
      <w:pPr>
        <w:widowControl w:val="0"/>
        <w:tabs>
          <w:tab w:val="left" w:pos="284"/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B625F" w:rsidRDefault="00372C3C">
      <w:pPr>
        <w:widowControl w:val="0"/>
        <w:tabs>
          <w:tab w:val="left" w:pos="142"/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20. Второй (оч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ный) 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II (краевого) этапа «Учитель – профессионал» (далее – второй очный тур) включает два конкурсных испытания: «Открытый урок и его самоанализ» 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Представление педагогического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6B625F" w:rsidRDefault="006B625F">
      <w:pPr>
        <w:widowControl w:val="0"/>
        <w:tabs>
          <w:tab w:val="left" w:pos="142"/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B625F" w:rsidRDefault="00372C3C">
      <w:pPr>
        <w:widowControl w:val="0"/>
        <w:tabs>
          <w:tab w:val="left" w:pos="284"/>
          <w:tab w:val="left" w:pos="567"/>
          <w:tab w:val="left" w:pos="709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21. Конкурсное испытание «Открытый урок и его самоанализ».</w:t>
      </w:r>
    </w:p>
    <w:p w:rsidR="006B625F" w:rsidRDefault="00372C3C">
      <w:pPr>
        <w:widowControl w:val="0"/>
        <w:tabs>
          <w:tab w:val="left" w:pos="284"/>
          <w:tab w:val="left" w:pos="1418"/>
          <w:tab w:val="left" w:pos="2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Цель: демонстрация конкурсантом профессиональных компетенций в области проектирования, организации, проведения и самоанализа урока и творческого потенциала учителя. </w:t>
      </w:r>
    </w:p>
    <w:p w:rsidR="006B625F" w:rsidRDefault="00372C3C">
      <w:pPr>
        <w:widowControl w:val="0"/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ru-RU"/>
        </w:rPr>
        <w:t xml:space="preserve">Формат конкурсного испытания: (проведение урока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  <w:lang w:eastAsia="ru-RU" w:bidi="ru-RU"/>
        </w:rPr>
        <w:t>20 минут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ru-RU"/>
        </w:rPr>
        <w:t>; самоанализ урока и вопросы жюр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ru-RU"/>
        </w:rPr>
        <w:t xml:space="preserve">и – 5 минут), который проводится конкурсантом в образовательной организации, утверждённой Оргкомитетом Конкурса в качестве площадки проведения второго очного тура. Темы уроков определяются локальным актом общеобразовательной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ru-RU"/>
        </w:rPr>
        <w:br/>
        <w:t xml:space="preserve">(в соответствии с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ru-RU"/>
        </w:rPr>
        <w:t xml:space="preserve">календарно-тематическим планированием в рабочих программах по соответствующим предметам и с учётом их фактического выполнения в соответствующих классах). </w:t>
      </w:r>
    </w:p>
    <w:p w:rsidR="006B625F" w:rsidRDefault="006B625F">
      <w:pPr>
        <w:widowControl w:val="0"/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B625F" w:rsidRDefault="00372C3C">
      <w:pPr>
        <w:widowControl w:val="0"/>
        <w:tabs>
          <w:tab w:val="left" w:pos="284"/>
          <w:tab w:val="left" w:pos="42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22. Конкурсное испытание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педагогического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6B625F" w:rsidRDefault="00372C3C">
      <w:pPr>
        <w:widowControl w:val="0"/>
        <w:tabs>
          <w:tab w:val="left" w:pos="284"/>
          <w:tab w:val="left" w:pos="1418"/>
          <w:tab w:val="left" w:pos="28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конкурсантом профессионального мастерства в передаче инновационного педагогического опыта и культуры проектирования в образовании.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</w:t>
      </w:r>
    </w:p>
    <w:p w:rsidR="006B625F" w:rsidRDefault="00372C3C">
      <w:pPr>
        <w:widowControl w:val="0"/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Формат конкурсного испытания: публичная индивидуальная демонстрация способов трансляции на сцене 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 технологий (методов, эффективных приёмов и др.).</w:t>
      </w:r>
    </w:p>
    <w:p w:rsidR="006B625F" w:rsidRDefault="00372C3C">
      <w:pPr>
        <w:widowControl w:val="0"/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ru-RU"/>
        </w:rPr>
        <w:t xml:space="preserve">Регламент: выступление конкурсанта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  <w:lang w:eastAsia="ru-RU" w:bidi="ru-RU"/>
        </w:rPr>
        <w:t>до 10 минут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 w:bidi="ru-RU"/>
        </w:rPr>
        <w:t>, вопросы жюри и ответы участника – до 5 минут.</w:t>
      </w:r>
    </w:p>
    <w:p w:rsidR="006B625F" w:rsidRDefault="006B625F">
      <w:pPr>
        <w:widowControl w:val="0"/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 w:bidi="ru-RU"/>
        </w:rPr>
      </w:pPr>
    </w:p>
    <w:p w:rsidR="006B625F" w:rsidRDefault="00372C3C">
      <w:pPr>
        <w:widowControl w:val="0"/>
        <w:tabs>
          <w:tab w:val="left" w:pos="284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Оргкомитет, жюри и счётная комиссия Конкурса</w:t>
      </w:r>
    </w:p>
    <w:p w:rsidR="006B625F" w:rsidRDefault="006B625F">
      <w:pPr>
        <w:widowControl w:val="0"/>
        <w:tabs>
          <w:tab w:val="left" w:pos="284"/>
          <w:tab w:val="left" w:pos="1418"/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 w:bidi="ru-RU"/>
        </w:rPr>
      </w:pPr>
    </w:p>
    <w:p w:rsidR="006B625F" w:rsidRDefault="00372C3C">
      <w:pPr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 Общее руководство подготовкой и проведением Конкурса осуществляет Оргкомитет Конкурса, утвержденный министерством.</w:t>
      </w:r>
    </w:p>
    <w:p w:rsidR="006B625F" w:rsidRDefault="00372C3C">
      <w:pPr>
        <w:widowControl w:val="0"/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Оргкомитет Конкурса:</w:t>
      </w:r>
    </w:p>
    <w:p w:rsidR="006B625F" w:rsidRDefault="00372C3C">
      <w:pPr>
        <w:widowControl w:val="0"/>
        <w:numPr>
          <w:ilvl w:val="0"/>
          <w:numId w:val="3"/>
        </w:numPr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 порядок работы членов Оргкомитета Конкурса;</w:t>
      </w:r>
    </w:p>
    <w:p w:rsidR="006B625F" w:rsidRDefault="00372C3C">
      <w:pPr>
        <w:widowControl w:val="0"/>
        <w:numPr>
          <w:ilvl w:val="0"/>
          <w:numId w:val="3"/>
        </w:numPr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координирует работу членов жюри;</w:t>
      </w:r>
    </w:p>
    <w:p w:rsidR="006B625F" w:rsidRDefault="00372C3C">
      <w:pPr>
        <w:widowControl w:val="0"/>
        <w:numPr>
          <w:ilvl w:val="0"/>
          <w:numId w:val="3"/>
        </w:numPr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устанавливает количество уча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Конкурса;</w:t>
      </w:r>
    </w:p>
    <w:p w:rsidR="006B625F" w:rsidRDefault="00372C3C">
      <w:pPr>
        <w:widowControl w:val="0"/>
        <w:numPr>
          <w:ilvl w:val="0"/>
          <w:numId w:val="3"/>
        </w:numPr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принимает решение о результатах Конкурса;</w:t>
      </w:r>
    </w:p>
    <w:p w:rsidR="006B625F" w:rsidRDefault="00372C3C">
      <w:pPr>
        <w:widowControl w:val="0"/>
        <w:numPr>
          <w:ilvl w:val="0"/>
          <w:numId w:val="3"/>
        </w:numPr>
        <w:tabs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организует торжественную церемонию награждения участников, лауреатов и победителей Конкурса.</w:t>
      </w:r>
    </w:p>
    <w:p w:rsidR="006B625F" w:rsidRDefault="00372C3C">
      <w:pPr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оценивания конкурсных испытаний формируется два состава жюри, утверждаемого Оргкомитетом Конкурса:</w:t>
      </w:r>
    </w:p>
    <w:p w:rsidR="006B625F" w:rsidRDefault="00372C3C">
      <w:pPr>
        <w:widowControl w:val="0"/>
        <w:numPr>
          <w:ilvl w:val="0"/>
          <w:numId w:val="12"/>
        </w:numPr>
        <w:tabs>
          <w:tab w:val="left" w:pos="284"/>
          <w:tab w:val="left" w:pos="827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жюри для оценивания заданий первого заочного тура;</w:t>
      </w:r>
    </w:p>
    <w:p w:rsidR="006B625F" w:rsidRDefault="00372C3C">
      <w:pPr>
        <w:widowControl w:val="0"/>
        <w:numPr>
          <w:ilvl w:val="0"/>
          <w:numId w:val="12"/>
        </w:numPr>
        <w:tabs>
          <w:tab w:val="left" w:pos="284"/>
          <w:tab w:val="left" w:pos="81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жюри для оценивания заданий второго очного тура.</w:t>
      </w:r>
    </w:p>
    <w:p w:rsidR="006B625F" w:rsidRDefault="006B625F">
      <w:pPr>
        <w:widowControl w:val="0"/>
        <w:tabs>
          <w:tab w:val="left" w:pos="284"/>
          <w:tab w:val="left" w:pos="814"/>
          <w:tab w:val="left" w:pos="993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B625F" w:rsidRDefault="00372C3C">
      <w:pPr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Жюри Конкурса оценивает конкурсные задания и материалы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(краевого) этапа Конкурса в соответствии с критериями (приложение 4, 5). По каждому конкурсно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испытанию члены жюри Конкурса заполняют оценочные ведомости, утвержденными настоящим Положением (приложение 6, 7), и передают их в Счетную комиссию.</w:t>
      </w:r>
    </w:p>
    <w:p w:rsidR="006B625F" w:rsidRDefault="00372C3C">
      <w:pPr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 Конкурса обязаны соблюдать настоящее Положение, голосовать индивидуально, не пропускать засед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без уважительной причины.</w:t>
      </w:r>
    </w:p>
    <w:p w:rsidR="006B625F" w:rsidRDefault="00372C3C">
      <w:pPr>
        <w:widowControl w:val="0"/>
        <w:tabs>
          <w:tab w:val="left" w:pos="284"/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ahoma" w:eastAsia="Tahoma" w:hAnsi="Tahoma" w:cs="Tahoma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Счетная комиссия готовит сводные оценочные ведомости по результатам выполнения участниками </w:t>
      </w:r>
      <w:r>
        <w:rPr>
          <w:rFonts w:ascii="Times New Roman" w:eastAsia="Tahoma" w:hAnsi="Times New Roman" w:cs="Times New Roman"/>
          <w:sz w:val="28"/>
          <w:szCs w:val="28"/>
          <w:lang w:val="en-US" w:eastAsia="ru-RU" w:bidi="ru-RU"/>
        </w:rPr>
        <w:t>II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(краевого) этапа Конкурса конкурсных испытаний, организует подсчет баллов, набранных участниками в конкурсных испытаниях первого заочного и второго очного туров.</w:t>
      </w:r>
    </w:p>
    <w:p w:rsidR="006B625F" w:rsidRDefault="00372C3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Оценочные ведомости архивируются и хранятся в СКИРО ПК и ПРО в течение 1 года после завершени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я Конкурса, по истечении указанного срока уничтожаются.</w:t>
      </w:r>
    </w:p>
    <w:p w:rsidR="006B625F" w:rsidRDefault="00372C3C">
      <w:pPr>
        <w:widowControl w:val="0"/>
        <w:tabs>
          <w:tab w:val="left" w:pos="284"/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Tahoma" w:eastAsia="Tahoma" w:hAnsi="Tahoma" w:cs="Tahoma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Профилактика конфликта интересов осуществляется следующим образом: в состав жюри Конкурса не могут входить представители тех организаций, в которых работают участники </w:t>
      </w:r>
      <w:r>
        <w:rPr>
          <w:rFonts w:ascii="Times New Roman" w:eastAsia="Tahoma" w:hAnsi="Times New Roman" w:cs="Times New Roman"/>
          <w:sz w:val="28"/>
          <w:szCs w:val="28"/>
          <w:lang w:val="en-US" w:eastAsia="ru-RU" w:bidi="ru-RU"/>
        </w:rPr>
        <w:t>II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(краевого) этапа Конкурса.</w:t>
      </w:r>
    </w:p>
    <w:p w:rsidR="006B625F" w:rsidRDefault="00372C3C">
      <w:pPr>
        <w:widowControl w:val="0"/>
        <w:tabs>
          <w:tab w:val="left" w:pos="284"/>
          <w:tab w:val="left" w:pos="567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ahoma" w:eastAsia="Tahoma" w:hAnsi="Tahoma" w:cs="Tahoma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Все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эксперты жюри Конкурса обладают равными правами. Каждый эксперт жюри Конкурса имеет один решающий голос и правомочен принимать решения по вопросам своей компетенции отдельно по каждому конкурсанту.</w:t>
      </w:r>
    </w:p>
    <w:p w:rsidR="006B625F" w:rsidRDefault="00372C3C">
      <w:pPr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Оценивание конкурсантов за других экспертов жюри Конкурса не допускается.</w:t>
      </w:r>
    </w:p>
    <w:p w:rsidR="006B625F" w:rsidRDefault="006B625F">
      <w:pPr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5F" w:rsidRDefault="00372C3C">
      <w:pPr>
        <w:widowControl w:val="0"/>
        <w:tabs>
          <w:tab w:val="left" w:pos="284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ahoma" w:eastAsia="Tahoma" w:hAnsi="Tahoma" w:cs="Tahoma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25. Алгоритм подсчета количества баллов, начисленных каждому участнику </w:t>
      </w:r>
      <w:r>
        <w:rPr>
          <w:rFonts w:ascii="Times New Roman" w:eastAsia="Tahoma" w:hAnsi="Times New Roman" w:cs="Times New Roman"/>
          <w:sz w:val="28"/>
          <w:szCs w:val="28"/>
          <w:lang w:val="en-US" w:eastAsia="ru-RU" w:bidi="ru-RU"/>
        </w:rPr>
        <w:t>II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(краевого) этапа Конкурса, включает следующие этапы:</w:t>
      </w:r>
    </w:p>
    <w:p w:rsidR="006B625F" w:rsidRDefault="00372C3C">
      <w:pPr>
        <w:widowControl w:val="0"/>
        <w:numPr>
          <w:ilvl w:val="0"/>
          <w:numId w:val="4"/>
        </w:numPr>
        <w:tabs>
          <w:tab w:val="left" w:pos="284"/>
          <w:tab w:val="left" w:pos="951"/>
          <w:tab w:val="left" w:pos="1418"/>
        </w:tabs>
        <w:spacing w:after="0" w:line="240" w:lineRule="auto"/>
        <w:ind w:firstLine="709"/>
        <w:jc w:val="both"/>
        <w:rPr>
          <w:rFonts w:ascii="Tahoma" w:eastAsia="Tahoma" w:hAnsi="Tahoma" w:cs="Tahoma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по итогам первого заочного тура конкурсанту выставляет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ся оценка, представляющая собой сумму средних арифметических баллов, начисленных жюри Конкурса;</w:t>
      </w:r>
    </w:p>
    <w:p w:rsidR="006B625F" w:rsidRDefault="00372C3C">
      <w:pPr>
        <w:widowControl w:val="0"/>
        <w:numPr>
          <w:ilvl w:val="0"/>
          <w:numId w:val="4"/>
        </w:numPr>
        <w:tabs>
          <w:tab w:val="left" w:pos="284"/>
          <w:tab w:val="left" w:pos="951"/>
          <w:tab w:val="left" w:pos="1418"/>
        </w:tabs>
        <w:spacing w:after="0" w:line="240" w:lineRule="auto"/>
        <w:ind w:firstLine="709"/>
        <w:jc w:val="both"/>
        <w:rPr>
          <w:rFonts w:ascii="Tahoma" w:eastAsia="Tahoma" w:hAnsi="Tahoma" w:cs="Tahoma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lastRenderedPageBreak/>
        <w:t>по итогам второго очного тура конкурсанту выставляется оценка, представляющая собой сумму средних арифметических баллов за каждое конкурсное испытание, начислен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ных ему всеми членами жюри Конкурса;</w:t>
      </w:r>
    </w:p>
    <w:p w:rsidR="006B625F" w:rsidRDefault="00372C3C">
      <w:pPr>
        <w:widowControl w:val="0"/>
        <w:tabs>
          <w:tab w:val="left" w:pos="284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‒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ab/>
        <w:t xml:space="preserve">десять конкурсантов, набравших наибольшее количество баллов по сумме результатов первого заочного тура, объявляются лауреатами </w:t>
      </w:r>
      <w:r>
        <w:rPr>
          <w:rFonts w:ascii="Times New Roman" w:eastAsia="Tahoma" w:hAnsi="Times New Roman" w:cs="Times New Roman"/>
          <w:sz w:val="28"/>
          <w:szCs w:val="28"/>
          <w:lang w:val="en-US" w:eastAsia="ru-RU" w:bidi="ru-RU"/>
        </w:rPr>
        <w:t>II</w:t>
      </w: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(краевого) этапа Конкурса и становятся участниками второго очного тура.</w:t>
      </w:r>
    </w:p>
    <w:p w:rsidR="006B625F" w:rsidRDefault="006B625F">
      <w:pPr>
        <w:widowControl w:val="0"/>
        <w:tabs>
          <w:tab w:val="left" w:pos="284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B625F" w:rsidRDefault="00372C3C">
      <w:pPr>
        <w:widowControl w:val="0"/>
        <w:tabs>
          <w:tab w:val="left" w:pos="284"/>
          <w:tab w:val="left" w:pos="1418"/>
        </w:tabs>
        <w:spacing w:after="0" w:line="240" w:lineRule="auto"/>
        <w:ind w:firstLine="709"/>
        <w:jc w:val="center"/>
        <w:rPr>
          <w:rFonts w:ascii="Times New Roman" w:eastAsia="Tahoma" w:hAnsi="Times New Roman" w:cs="Times New Roman"/>
          <w:bCs/>
          <w:color w:val="000000"/>
          <w:sz w:val="28"/>
          <w:szCs w:val="32"/>
          <w:lang w:eastAsia="ru-RU" w:bidi="ru-RU"/>
        </w:rPr>
      </w:pPr>
      <w:r>
        <w:rPr>
          <w:rFonts w:ascii="Times New Roman" w:eastAsia="Tahoma" w:hAnsi="Times New Roman" w:cs="Times New Roman"/>
          <w:bCs/>
          <w:color w:val="000000"/>
          <w:sz w:val="28"/>
          <w:szCs w:val="32"/>
          <w:lang w:val="en-US" w:eastAsia="ru-RU" w:bidi="ru-RU"/>
        </w:rPr>
        <w:t>V</w:t>
      </w:r>
      <w:r>
        <w:rPr>
          <w:rFonts w:ascii="Times New Roman" w:eastAsia="Tahoma" w:hAnsi="Times New Roman" w:cs="Times New Roman"/>
          <w:bCs/>
          <w:color w:val="000000"/>
          <w:sz w:val="28"/>
          <w:szCs w:val="32"/>
          <w:lang w:eastAsia="ru-RU" w:bidi="ru-RU"/>
        </w:rPr>
        <w:t xml:space="preserve">. Подведение </w:t>
      </w:r>
      <w:r>
        <w:rPr>
          <w:rFonts w:ascii="Times New Roman" w:eastAsia="Tahoma" w:hAnsi="Times New Roman" w:cs="Times New Roman"/>
          <w:bCs/>
          <w:color w:val="000000"/>
          <w:sz w:val="28"/>
          <w:szCs w:val="32"/>
          <w:lang w:eastAsia="ru-RU" w:bidi="ru-RU"/>
        </w:rPr>
        <w:t>итогов и награждение победителей Конкурса</w:t>
      </w:r>
    </w:p>
    <w:p w:rsidR="006B625F" w:rsidRDefault="006B625F">
      <w:pPr>
        <w:widowControl w:val="0"/>
        <w:tabs>
          <w:tab w:val="left" w:pos="284"/>
          <w:tab w:val="left" w:pos="1418"/>
        </w:tabs>
        <w:spacing w:after="0" w:line="240" w:lineRule="auto"/>
        <w:ind w:firstLine="709"/>
        <w:jc w:val="center"/>
        <w:rPr>
          <w:rFonts w:ascii="Tahoma" w:eastAsia="Tahoma" w:hAnsi="Tahoma" w:cs="Tahoma"/>
          <w:bCs/>
          <w:color w:val="000000"/>
          <w:sz w:val="28"/>
          <w:szCs w:val="28"/>
          <w:lang w:eastAsia="ru-RU" w:bidi="ru-RU"/>
        </w:rPr>
      </w:pPr>
    </w:p>
    <w:p w:rsidR="006B625F" w:rsidRDefault="00372C3C">
      <w:pPr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26. Результаты конкурса утверждаются приказом министерства. </w:t>
      </w:r>
    </w:p>
    <w:p w:rsidR="006B625F" w:rsidRDefault="00372C3C">
      <w:pPr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8"/>
          <w:szCs w:val="24"/>
          <w:lang w:eastAsia="ru-RU"/>
        </w:rPr>
        <w:t xml:space="preserve">Победителем считается конкурсант, набравший </w:t>
      </w:r>
      <w:r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наибольшее количество баллов. Победителю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присваивается звание 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4"/>
          <w:lang w:eastAsia="ru-RU"/>
        </w:rPr>
        <w:t>«Лучший учитель основ безопасности жизнедеятельности</w:t>
      </w:r>
      <w:r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», ему</w:t>
      </w:r>
      <w:r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вручаются Почётный диплом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ценный подарок, денежный приз.</w:t>
      </w:r>
    </w:p>
    <w:p w:rsidR="006B625F" w:rsidRDefault="00372C3C">
      <w:pPr>
        <w:widowControl w:val="0"/>
        <w:shd w:val="clear" w:color="auto" w:fill="FFFFFF"/>
        <w:tabs>
          <w:tab w:val="left" w:pos="28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Участники </w:t>
      </w:r>
      <w:r>
        <w:rPr>
          <w:rFonts w:ascii="Times New Roman" w:eastAsia="Tahoma" w:hAnsi="Times New Roman" w:cs="Times New Roman"/>
          <w:color w:val="000000"/>
          <w:spacing w:val="2"/>
          <w:sz w:val="28"/>
          <w:szCs w:val="28"/>
          <w:lang w:val="en-US" w:eastAsia="ru-RU" w:bidi="ru-RU"/>
        </w:rPr>
        <w:t>II</w:t>
      </w:r>
      <w:r>
        <w:rPr>
          <w:rFonts w:ascii="Times New Roman" w:eastAsia="Tahoma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(краевого) этапа Конкурса, занявшие 2, 3 места объявляются призерами и награждаются Д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ипломами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val="en-US" w:eastAsia="ru-RU" w:bidi="ru-RU"/>
        </w:rPr>
        <w:t>II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val="en-US" w:eastAsia="ru-RU" w:bidi="ru-RU"/>
        </w:rPr>
        <w:t>III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степени, ценными подарками, денежными призами.</w:t>
      </w:r>
    </w:p>
    <w:p w:rsidR="006B625F" w:rsidRDefault="00372C3C">
      <w:pPr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Все участники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(краевого) этапа Конкурса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награждаются дипломами лауреатов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(краевого) этапа Конкурса.</w:t>
      </w:r>
    </w:p>
    <w:p w:rsidR="006B625F" w:rsidRDefault="006B625F">
      <w:pPr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B625F" w:rsidRDefault="00372C3C">
      <w:pPr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 Министерство, СКИРО ПК и ПРО, Профсоюз, государственные и общественные организации, частные лица могут устанавливать индивидуальные призы победителям, призерам, лауреатам и другим участникам Конкурса.</w:t>
      </w:r>
    </w:p>
    <w:p w:rsidR="006B625F" w:rsidRDefault="006B625F">
      <w:pPr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625F" w:rsidRDefault="00372C3C">
      <w:pPr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28. Итоги Конкурса размещаются на сайте министерст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СКИРО ПК и ПРО.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6B625F" w:rsidRDefault="006B625F">
      <w:pPr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625F" w:rsidRDefault="00372C3C">
      <w:pPr>
        <w:tabs>
          <w:tab w:val="left" w:pos="28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Финансирование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(краевого) этапа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 счет средств бюджета Ставропольского края.</w:t>
      </w:r>
    </w:p>
    <w:p w:rsidR="006B625F" w:rsidRDefault="006B625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5F" w:rsidRDefault="006B625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5F" w:rsidRDefault="006B625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5F" w:rsidRDefault="006B625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5F" w:rsidRDefault="00372C3C">
      <w:pPr>
        <w:widowControl w:val="0"/>
        <w:spacing w:after="0" w:line="240" w:lineRule="auto"/>
        <w:jc w:val="center"/>
        <w:rPr>
          <w:rFonts w:ascii="Tahoma" w:eastAsia="Tahoma" w:hAnsi="Tahoma" w:cs="Tahoma"/>
          <w:color w:val="000000"/>
          <w:sz w:val="28"/>
          <w:szCs w:val="28"/>
          <w:lang w:eastAsia="ru-RU" w:bidi="ru-RU"/>
        </w:rPr>
      </w:pPr>
      <w:r>
        <w:rPr>
          <w:rFonts w:ascii="Tahoma" w:eastAsia="Tahoma" w:hAnsi="Tahoma" w:cs="Tahoma"/>
          <w:color w:val="000000"/>
          <w:sz w:val="28"/>
          <w:szCs w:val="28"/>
          <w:lang w:eastAsia="ru-RU" w:bidi="ru-RU"/>
        </w:rPr>
        <w:t>________________</w:t>
      </w:r>
    </w:p>
    <w:p w:rsidR="006B625F" w:rsidRDefault="006B62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25F" w:rsidRDefault="006B62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B625F">
      <w:headerReference w:type="default" r:id="rId7"/>
      <w:pgSz w:w="11906" w:h="16838"/>
      <w:pgMar w:top="1134" w:right="850" w:bottom="1134" w:left="1701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3C" w:rsidRDefault="00372C3C">
      <w:pPr>
        <w:spacing w:after="0" w:line="240" w:lineRule="auto"/>
      </w:pPr>
      <w:r>
        <w:separator/>
      </w:r>
    </w:p>
  </w:endnote>
  <w:endnote w:type="continuationSeparator" w:id="0">
    <w:p w:rsidR="00372C3C" w:rsidRDefault="0037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Franklin Gothic Medium Cond"/>
    <w:charset w:val="00"/>
    <w:family w:val="auto"/>
    <w:pitch w:val="default"/>
  </w:font>
  <w:font w:name="Droid Sans Fallback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3C" w:rsidRDefault="00372C3C">
      <w:pPr>
        <w:spacing w:after="0" w:line="240" w:lineRule="auto"/>
      </w:pPr>
      <w:r>
        <w:separator/>
      </w:r>
    </w:p>
  </w:footnote>
  <w:footnote w:type="continuationSeparator" w:id="0">
    <w:p w:rsidR="00372C3C" w:rsidRDefault="0037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9059168"/>
      <w:docPartObj>
        <w:docPartGallery w:val="Page Numbers (Top of Page)"/>
        <w:docPartUnique/>
      </w:docPartObj>
    </w:sdtPr>
    <w:sdtEndPr/>
    <w:sdtContent>
      <w:p w:rsidR="006B625F" w:rsidRDefault="00372C3C">
        <w:pPr>
          <w:pStyle w:val="ac"/>
          <w:jc w:val="right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514831">
          <w:rPr>
            <w:rFonts w:ascii="Times New Roman" w:hAnsi="Times New Roman" w:cs="Times New Roman"/>
            <w:noProof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B625F" w:rsidRDefault="006B625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06E56"/>
    <w:multiLevelType w:val="hybridMultilevel"/>
    <w:tmpl w:val="6E3450B0"/>
    <w:lvl w:ilvl="0" w:tplc="EFB0E03C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 w:tplc="FB5A43A2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0FF8DCAE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994EABC6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61D23476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EE68B7BE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A62A2BFC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F0FC7E0C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0C5EE45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BF2F23"/>
    <w:multiLevelType w:val="hybridMultilevel"/>
    <w:tmpl w:val="0302E6AC"/>
    <w:lvl w:ilvl="0" w:tplc="0D003ED2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 w:tplc="6A12BEF4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0860C0A4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C5C6DC84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70FC04D8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309AED5C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920083D2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98E6238E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68F631DA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85324A"/>
    <w:multiLevelType w:val="hybridMultilevel"/>
    <w:tmpl w:val="DE2AA8D4"/>
    <w:lvl w:ilvl="0" w:tplc="7F7E87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27EF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01269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8DAB2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6F617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A0E5C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FC46E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47625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30056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5400CAE"/>
    <w:multiLevelType w:val="hybridMultilevel"/>
    <w:tmpl w:val="67AEF3A4"/>
    <w:lvl w:ilvl="0" w:tplc="92A2F212">
      <w:start w:val="1"/>
      <w:numFmt w:val="bullet"/>
      <w:lvlText w:val="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8"/>
        <w:szCs w:val="28"/>
        <w:u w:val="none"/>
        <w:lang w:val="ru-RU" w:eastAsia="ru-RU" w:bidi="ru-RU"/>
      </w:rPr>
    </w:lvl>
    <w:lvl w:ilvl="1" w:tplc="58B0C5B2"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EF20626E"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78DE72CE"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D4C40822"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502AC648"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34F86AEC"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7658820E"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E8F224BC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9CD1A83"/>
    <w:multiLevelType w:val="hybridMultilevel"/>
    <w:tmpl w:val="73B67EA8"/>
    <w:lvl w:ilvl="0" w:tplc="717C371C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6A34B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17C723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CD58295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7BCE2B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300CB12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CE8706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059EDB2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BC45BF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1434F5D"/>
    <w:multiLevelType w:val="hybridMultilevel"/>
    <w:tmpl w:val="BE9ABD14"/>
    <w:lvl w:ilvl="0" w:tplc="2F8C8A9C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 w:tplc="287C9074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465832DE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D40ED554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9016169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A52AB752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6186B362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3800B58A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F84C01E0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B7244"/>
    <w:multiLevelType w:val="hybridMultilevel"/>
    <w:tmpl w:val="B810DC92"/>
    <w:lvl w:ilvl="0" w:tplc="7E4CA572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 w:tplc="B5AE891E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C0E0DECE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448C2586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EA287F12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6008987E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92E00782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50648006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CBF045F2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A01C71"/>
    <w:multiLevelType w:val="hybridMultilevel"/>
    <w:tmpl w:val="A3DA6ED8"/>
    <w:lvl w:ilvl="0" w:tplc="F610595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E7D6B5C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FFC873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18A4C7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804ED15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593CEE3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45D43B1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A06AA9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6786121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7951D7"/>
    <w:multiLevelType w:val="hybridMultilevel"/>
    <w:tmpl w:val="E004B640"/>
    <w:lvl w:ilvl="0" w:tplc="55FE83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8E4AEA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0303F1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50403F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0A0C2F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2D3CC34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A3A5F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5D5E7A2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7DADBB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4C93CF3"/>
    <w:multiLevelType w:val="hybridMultilevel"/>
    <w:tmpl w:val="F2A2E50E"/>
    <w:lvl w:ilvl="0" w:tplc="10F4AEFE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 w:tplc="D2A0E82A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181A044A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010EBA82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B88C811E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F9AE2F46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143C9A54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2554748A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3F3C2A5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DF3D4E"/>
    <w:multiLevelType w:val="hybridMultilevel"/>
    <w:tmpl w:val="22660020"/>
    <w:lvl w:ilvl="0" w:tplc="351AB806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43AA4FD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F66CD2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228BC7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FC8BF2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5C20B16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BF4A0C7E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86C00DC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CECA24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3E5B52"/>
    <w:multiLevelType w:val="hybridMultilevel"/>
    <w:tmpl w:val="466CF7CC"/>
    <w:lvl w:ilvl="0" w:tplc="14C42582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8"/>
      </w:rPr>
    </w:lvl>
    <w:lvl w:ilvl="1" w:tplc="65D8A45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ABC389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D681DE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1CE60FF8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1CB228D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84EEAC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3A240C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91EEBED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A0D3087"/>
    <w:multiLevelType w:val="hybridMultilevel"/>
    <w:tmpl w:val="AD68197A"/>
    <w:lvl w:ilvl="0" w:tplc="AB0A30FA">
      <w:start w:val="1"/>
      <w:numFmt w:val="bullet"/>
      <w:lvlText w:val="‒"/>
      <w:lvlJc w:val="left"/>
      <w:pPr>
        <w:tabs>
          <w:tab w:val="num" w:pos="0"/>
        </w:tabs>
        <w:ind w:left="1340" w:hanging="360"/>
      </w:pPr>
      <w:rPr>
        <w:rFonts w:ascii="Times New Roman" w:hAnsi="Times New Roman" w:cs="Times New Roman" w:hint="default"/>
      </w:rPr>
    </w:lvl>
    <w:lvl w:ilvl="1" w:tplc="5E6E1FFC">
      <w:start w:val="1"/>
      <w:numFmt w:val="bullet"/>
      <w:lvlText w:val="o"/>
      <w:lvlJc w:val="left"/>
      <w:pPr>
        <w:tabs>
          <w:tab w:val="num" w:pos="0"/>
        </w:tabs>
        <w:ind w:left="2060" w:hanging="360"/>
      </w:pPr>
      <w:rPr>
        <w:rFonts w:ascii="Courier New" w:hAnsi="Courier New" w:cs="Courier New" w:hint="default"/>
      </w:rPr>
    </w:lvl>
    <w:lvl w:ilvl="2" w:tplc="51AE032A">
      <w:start w:val="1"/>
      <w:numFmt w:val="bullet"/>
      <w:lvlText w:val=""/>
      <w:lvlJc w:val="left"/>
      <w:pPr>
        <w:tabs>
          <w:tab w:val="num" w:pos="0"/>
        </w:tabs>
        <w:ind w:left="2780" w:hanging="360"/>
      </w:pPr>
      <w:rPr>
        <w:rFonts w:ascii="Wingdings" w:hAnsi="Wingdings" w:cs="Wingdings" w:hint="default"/>
      </w:rPr>
    </w:lvl>
    <w:lvl w:ilvl="3" w:tplc="E56C00D8">
      <w:start w:val="1"/>
      <w:numFmt w:val="bullet"/>
      <w:lvlText w:val=""/>
      <w:lvlJc w:val="left"/>
      <w:pPr>
        <w:tabs>
          <w:tab w:val="num" w:pos="0"/>
        </w:tabs>
        <w:ind w:left="3500" w:hanging="360"/>
      </w:pPr>
      <w:rPr>
        <w:rFonts w:ascii="Symbol" w:hAnsi="Symbol" w:cs="Symbol" w:hint="default"/>
      </w:rPr>
    </w:lvl>
    <w:lvl w:ilvl="4" w:tplc="A7AC2306">
      <w:start w:val="1"/>
      <w:numFmt w:val="bullet"/>
      <w:lvlText w:val="o"/>
      <w:lvlJc w:val="left"/>
      <w:pPr>
        <w:tabs>
          <w:tab w:val="num" w:pos="0"/>
        </w:tabs>
        <w:ind w:left="4220" w:hanging="360"/>
      </w:pPr>
      <w:rPr>
        <w:rFonts w:ascii="Courier New" w:hAnsi="Courier New" w:cs="Courier New" w:hint="default"/>
      </w:rPr>
    </w:lvl>
    <w:lvl w:ilvl="5" w:tplc="FBBE4940">
      <w:start w:val="1"/>
      <w:numFmt w:val="bullet"/>
      <w:lvlText w:val=""/>
      <w:lvlJc w:val="left"/>
      <w:pPr>
        <w:tabs>
          <w:tab w:val="num" w:pos="0"/>
        </w:tabs>
        <w:ind w:left="4940" w:hanging="360"/>
      </w:pPr>
      <w:rPr>
        <w:rFonts w:ascii="Wingdings" w:hAnsi="Wingdings" w:cs="Wingdings" w:hint="default"/>
      </w:rPr>
    </w:lvl>
    <w:lvl w:ilvl="6" w:tplc="84148156">
      <w:start w:val="1"/>
      <w:numFmt w:val="bullet"/>
      <w:lvlText w:val=""/>
      <w:lvlJc w:val="left"/>
      <w:pPr>
        <w:tabs>
          <w:tab w:val="num" w:pos="0"/>
        </w:tabs>
        <w:ind w:left="5660" w:hanging="360"/>
      </w:pPr>
      <w:rPr>
        <w:rFonts w:ascii="Symbol" w:hAnsi="Symbol" w:cs="Symbol" w:hint="default"/>
      </w:rPr>
    </w:lvl>
    <w:lvl w:ilvl="7" w:tplc="2A08C738">
      <w:start w:val="1"/>
      <w:numFmt w:val="bullet"/>
      <w:lvlText w:val="o"/>
      <w:lvlJc w:val="left"/>
      <w:pPr>
        <w:tabs>
          <w:tab w:val="num" w:pos="0"/>
        </w:tabs>
        <w:ind w:left="6380" w:hanging="360"/>
      </w:pPr>
      <w:rPr>
        <w:rFonts w:ascii="Courier New" w:hAnsi="Courier New" w:cs="Courier New" w:hint="default"/>
      </w:rPr>
    </w:lvl>
    <w:lvl w:ilvl="8" w:tplc="5BD44416">
      <w:start w:val="1"/>
      <w:numFmt w:val="bullet"/>
      <w:lvlText w:val=""/>
      <w:lvlJc w:val="left"/>
      <w:pPr>
        <w:tabs>
          <w:tab w:val="num" w:pos="0"/>
        </w:tabs>
        <w:ind w:left="71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426FC1"/>
    <w:multiLevelType w:val="hybridMultilevel"/>
    <w:tmpl w:val="1F685AD6"/>
    <w:lvl w:ilvl="0" w:tplc="1982DB58">
      <w:start w:val="1"/>
      <w:numFmt w:val="bullet"/>
      <w:lvlText w:val="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 w:tplc="7F9E4550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 w:tplc="592C7A60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 w:tplc="3D4626A0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 w:tplc="32E26B5E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 w:tplc="52A29382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 w:tplc="66D447EE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 w:tplc="FA1A67CE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 w:tplc="BDD086FA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5F"/>
    <w:rsid w:val="00372C3C"/>
    <w:rsid w:val="00514831"/>
    <w:rsid w:val="006B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FF03"/>
  <w15:docId w15:val="{878D3E07-0390-43A9-B051-F9DF24F6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character" w:customStyle="1" w:styleId="a7">
    <w:name w:val="Заголовок Знак"/>
    <w:basedOn w:val="a0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1">
    <w:name w:val="Верхний колонтитул Знак1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Верхний колонтитул Знак"/>
    <w:basedOn w:val="a0"/>
    <w:uiPriority w:val="99"/>
    <w:qFormat/>
  </w:style>
  <w:style w:type="character" w:customStyle="1" w:styleId="af9">
    <w:name w:val="Нижний колонтитул Знак"/>
    <w:basedOn w:val="a0"/>
    <w:uiPriority w:val="99"/>
    <w:qFormat/>
  </w:style>
  <w:style w:type="paragraph" w:styleId="a6">
    <w:name w:val="Body Text"/>
    <w:basedOn w:val="a"/>
    <w:pPr>
      <w:spacing w:after="140"/>
    </w:pPr>
  </w:style>
  <w:style w:type="paragraph" w:styleId="afa">
    <w:name w:val="List"/>
    <w:basedOn w:val="a6"/>
    <w:rPr>
      <w:rFonts w:cs="Lohit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d">
    <w:name w:val="Колонтитул"/>
    <w:basedOn w:val="a"/>
    <w:qFormat/>
  </w:style>
  <w:style w:type="paragraph" w:styleId="ac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Balloon Text"/>
    <w:basedOn w:val="a"/>
    <w:link w:val="aff"/>
    <w:uiPriority w:val="99"/>
    <w:semiHidden/>
    <w:unhideWhenUsed/>
    <w:rsid w:val="0051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514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Шахмуратова Любовь Владимировна</dc:creator>
  <dc:description/>
  <cp:lastModifiedBy>PC-254</cp:lastModifiedBy>
  <cp:revision>8</cp:revision>
  <cp:lastPrinted>2023-09-12T08:54:00Z</cp:lastPrinted>
  <dcterms:created xsi:type="dcterms:W3CDTF">2022-09-06T14:45:00Z</dcterms:created>
  <dcterms:modified xsi:type="dcterms:W3CDTF">2023-09-12T08:55:00Z</dcterms:modified>
  <dc:language>ru-RU</dc:language>
</cp:coreProperties>
</file>